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D4" w14:textId="00FAECA8" w:rsidR="00247084" w:rsidRDefault="00F40359">
      <w:pPr>
        <w:jc w:val="right"/>
        <w:rPr>
          <w:rFonts w:ascii="Tahoma" w:eastAsia="Tahoma" w:hAnsi="Tahoma" w:cs="Tahoma"/>
          <w:b/>
          <w:sz w:val="21"/>
          <w:szCs w:val="21"/>
        </w:rPr>
      </w:pPr>
      <w:sdt>
        <w:sdtPr>
          <w:tag w:val="goog_rdk_0"/>
          <w:id w:val="1072082384"/>
        </w:sdtPr>
        <w:sdtEndPr/>
        <w:sdtContent/>
      </w:sdt>
      <w:sdt>
        <w:sdtPr>
          <w:tag w:val="goog_rdk_1"/>
          <w:id w:val="2042620288"/>
          <w:showingPlcHdr/>
        </w:sdtPr>
        <w:sdtEndPr/>
        <w:sdtContent>
          <w:r w:rsidR="008964B6">
            <w:t xml:space="preserve">     </w:t>
          </w:r>
        </w:sdtContent>
      </w:sdt>
      <w:r w:rsidR="00011E54">
        <w:rPr>
          <w:rFonts w:ascii="Tahoma" w:eastAsia="Tahoma" w:hAnsi="Tahoma" w:cs="Tahoma"/>
          <w:b/>
          <w:sz w:val="21"/>
          <w:szCs w:val="21"/>
        </w:rPr>
        <w:t xml:space="preserve">ANNEX </w:t>
      </w:r>
      <w:r w:rsidR="009924BE">
        <w:rPr>
          <w:rFonts w:ascii="Tahoma" w:eastAsia="Tahoma" w:hAnsi="Tahoma" w:cs="Tahoma"/>
          <w:b/>
          <w:sz w:val="21"/>
          <w:szCs w:val="21"/>
        </w:rPr>
        <w:t>B</w:t>
      </w:r>
      <w:bookmarkStart w:id="0" w:name="_GoBack"/>
      <w:bookmarkEnd w:id="0"/>
    </w:p>
    <w:p w14:paraId="000001D5" w14:textId="77777777" w:rsidR="00247084" w:rsidRDefault="00247084">
      <w:pPr>
        <w:jc w:val="center"/>
        <w:rPr>
          <w:rFonts w:ascii="Tahoma" w:eastAsia="Tahoma" w:hAnsi="Tahoma" w:cs="Tahoma"/>
          <w:sz w:val="21"/>
          <w:szCs w:val="21"/>
        </w:rPr>
      </w:pPr>
    </w:p>
    <w:p w14:paraId="000001D6" w14:textId="77777777" w:rsidR="00247084" w:rsidRDefault="00011E54">
      <w:pPr>
        <w:jc w:val="center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LOCAL GOVERNMENT SUPPORT FUND </w:t>
      </w:r>
    </w:p>
    <w:p w14:paraId="000001D7" w14:textId="77777777" w:rsidR="00247084" w:rsidRDefault="00011E54">
      <w:pPr>
        <w:jc w:val="center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Report on Fund Utilization and Status of Program/Project Implementation</w:t>
      </w:r>
    </w:p>
    <w:p w14:paraId="000001D8" w14:textId="77777777" w:rsidR="00247084" w:rsidRDefault="00011E54">
      <w:pPr>
        <w:jc w:val="center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For the Quarter Ended _______</w:t>
      </w:r>
    </w:p>
    <w:p w14:paraId="000001D9" w14:textId="77777777" w:rsidR="00247084" w:rsidRDefault="00247084">
      <w:pPr>
        <w:jc w:val="center"/>
        <w:rPr>
          <w:rFonts w:ascii="Tahoma" w:eastAsia="Tahoma" w:hAnsi="Tahoma" w:cs="Tahoma"/>
          <w:b/>
          <w:strike/>
          <w:sz w:val="21"/>
          <w:szCs w:val="21"/>
        </w:rPr>
      </w:pPr>
    </w:p>
    <w:tbl>
      <w:tblPr>
        <w:tblStyle w:val="af0"/>
        <w:tblW w:w="15974" w:type="dxa"/>
        <w:tblInd w:w="-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414"/>
        <w:gridCol w:w="1121"/>
        <w:gridCol w:w="1121"/>
        <w:gridCol w:w="1048"/>
        <w:gridCol w:w="1721"/>
        <w:gridCol w:w="1476"/>
        <w:gridCol w:w="1134"/>
        <w:gridCol w:w="1250"/>
        <w:gridCol w:w="1574"/>
        <w:gridCol w:w="11"/>
        <w:gridCol w:w="1540"/>
        <w:gridCol w:w="11"/>
        <w:gridCol w:w="1628"/>
        <w:gridCol w:w="11"/>
      </w:tblGrid>
      <w:tr w:rsidR="00247084" w14:paraId="2847CCDB" w14:textId="77777777" w:rsidTr="00F1563E">
        <w:tc>
          <w:tcPr>
            <w:tcW w:w="914" w:type="dxa"/>
            <w:vMerge w:val="restart"/>
            <w:vAlign w:val="center"/>
          </w:tcPr>
          <w:p w14:paraId="000001DA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Fund Source</w:t>
            </w:r>
          </w:p>
        </w:tc>
        <w:tc>
          <w:tcPr>
            <w:tcW w:w="1414" w:type="dxa"/>
            <w:vMerge w:val="restart"/>
            <w:vAlign w:val="center"/>
          </w:tcPr>
          <w:p w14:paraId="000001DB" w14:textId="7B104E71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Date of Notice of Authority to Debit Account Issued (NADAI)</w:t>
            </w:r>
          </w:p>
        </w:tc>
        <w:tc>
          <w:tcPr>
            <w:tcW w:w="1121" w:type="dxa"/>
            <w:vMerge w:val="restart"/>
            <w:vAlign w:val="center"/>
          </w:tcPr>
          <w:p w14:paraId="000001DC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Type of Program/</w:t>
            </w:r>
          </w:p>
          <w:p w14:paraId="000001DD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Project</w:t>
            </w:r>
          </w:p>
        </w:tc>
        <w:tc>
          <w:tcPr>
            <w:tcW w:w="1121" w:type="dxa"/>
            <w:vMerge w:val="restart"/>
            <w:vAlign w:val="center"/>
          </w:tcPr>
          <w:p w14:paraId="000001DE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Name Title of Program/</w:t>
            </w:r>
          </w:p>
          <w:p w14:paraId="000001DF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Project</w:t>
            </w:r>
          </w:p>
        </w:tc>
        <w:tc>
          <w:tcPr>
            <w:tcW w:w="1048" w:type="dxa"/>
            <w:vMerge w:val="restart"/>
            <w:vAlign w:val="center"/>
          </w:tcPr>
          <w:p w14:paraId="000001E0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Specific Location</w:t>
            </w:r>
          </w:p>
        </w:tc>
        <w:tc>
          <w:tcPr>
            <w:tcW w:w="1721" w:type="dxa"/>
            <w:vMerge w:val="restart"/>
            <w:vAlign w:val="center"/>
          </w:tcPr>
          <w:p w14:paraId="000001E1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Mechanism/ Mode of Implementation</w:t>
            </w:r>
          </w:p>
        </w:tc>
        <w:tc>
          <w:tcPr>
            <w:tcW w:w="1476" w:type="dxa"/>
            <w:vMerge w:val="restart"/>
            <w:vAlign w:val="center"/>
          </w:tcPr>
          <w:p w14:paraId="000001E2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Estimated Number of Beneficiaries</w:t>
            </w:r>
          </w:p>
        </w:tc>
        <w:tc>
          <w:tcPr>
            <w:tcW w:w="3969" w:type="dxa"/>
            <w:gridSpan w:val="4"/>
            <w:vAlign w:val="center"/>
          </w:tcPr>
          <w:p w14:paraId="000001E3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Amount</w:t>
            </w:r>
          </w:p>
        </w:tc>
        <w:tc>
          <w:tcPr>
            <w:tcW w:w="1551" w:type="dxa"/>
            <w:gridSpan w:val="2"/>
            <w:vAlign w:val="center"/>
          </w:tcPr>
          <w:p w14:paraId="000001E6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Estimated Period of Completion (month and year)</w:t>
            </w:r>
          </w:p>
        </w:tc>
        <w:tc>
          <w:tcPr>
            <w:tcW w:w="1639" w:type="dxa"/>
            <w:gridSpan w:val="2"/>
            <w:vAlign w:val="center"/>
          </w:tcPr>
          <w:p w14:paraId="000001E7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Remarks on Program/ Project Status</w:t>
            </w:r>
          </w:p>
        </w:tc>
      </w:tr>
      <w:tr w:rsidR="00247084" w14:paraId="658AB6B0" w14:textId="77777777" w:rsidTr="00F1563E">
        <w:trPr>
          <w:gridAfter w:val="1"/>
          <w:wAfter w:w="11" w:type="dxa"/>
        </w:trPr>
        <w:tc>
          <w:tcPr>
            <w:tcW w:w="914" w:type="dxa"/>
            <w:vMerge/>
            <w:vAlign w:val="center"/>
          </w:tcPr>
          <w:p w14:paraId="000001E8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414" w:type="dxa"/>
            <w:vMerge/>
            <w:vAlign w:val="center"/>
          </w:tcPr>
          <w:p w14:paraId="000001E9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14:paraId="000001EA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121" w:type="dxa"/>
            <w:vMerge/>
            <w:vAlign w:val="center"/>
          </w:tcPr>
          <w:p w14:paraId="000001EB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048" w:type="dxa"/>
            <w:vMerge/>
            <w:vAlign w:val="center"/>
          </w:tcPr>
          <w:p w14:paraId="000001EC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721" w:type="dxa"/>
            <w:vMerge/>
            <w:vAlign w:val="center"/>
          </w:tcPr>
          <w:p w14:paraId="000001ED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14:paraId="000001EE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0001EF" w14:textId="77777777" w:rsidR="00247084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Received</w:t>
            </w:r>
          </w:p>
        </w:tc>
        <w:tc>
          <w:tcPr>
            <w:tcW w:w="1250" w:type="dxa"/>
            <w:vAlign w:val="center"/>
          </w:tcPr>
          <w:p w14:paraId="000001F0" w14:textId="6F28C395" w:rsidR="00247084" w:rsidRDefault="00F1563E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Contracted Out</w:t>
            </w:r>
          </w:p>
        </w:tc>
        <w:tc>
          <w:tcPr>
            <w:tcW w:w="1574" w:type="dxa"/>
            <w:vAlign w:val="center"/>
          </w:tcPr>
          <w:p w14:paraId="2D79D1DA" w14:textId="77777777" w:rsidR="0063275C" w:rsidRDefault="00011E5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Disburse</w:t>
            </w:r>
            <w:r w:rsidR="00F1563E">
              <w:rPr>
                <w:rFonts w:ascii="Tahoma" w:eastAsia="Tahoma" w:hAnsi="Tahoma" w:cs="Tahoma"/>
                <w:sz w:val="21"/>
                <w:szCs w:val="21"/>
              </w:rPr>
              <w:t>d</w:t>
            </w:r>
            <w:r w:rsidR="0063275C">
              <w:rPr>
                <w:rFonts w:ascii="Tahoma" w:eastAsia="Tahoma" w:hAnsi="Tahoma" w:cs="Tahoma"/>
                <w:sz w:val="21"/>
                <w:szCs w:val="21"/>
              </w:rPr>
              <w:t>/</w:t>
            </w:r>
          </w:p>
          <w:p w14:paraId="000001F1" w14:textId="2C755CE7" w:rsidR="00247084" w:rsidRDefault="0063275C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Utilized</w:t>
            </w:r>
          </w:p>
        </w:tc>
        <w:tc>
          <w:tcPr>
            <w:tcW w:w="1551" w:type="dxa"/>
            <w:gridSpan w:val="2"/>
            <w:vAlign w:val="center"/>
          </w:tcPr>
          <w:p w14:paraId="000001F2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000001F3" w14:textId="77777777" w:rsidR="00247084" w:rsidRDefault="00247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247084" w14:paraId="158F6292" w14:textId="77777777" w:rsidTr="00F1563E">
        <w:trPr>
          <w:gridAfter w:val="1"/>
          <w:wAfter w:w="11" w:type="dxa"/>
        </w:trPr>
        <w:tc>
          <w:tcPr>
            <w:tcW w:w="914" w:type="dxa"/>
          </w:tcPr>
          <w:p w14:paraId="000001F4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414" w:type="dxa"/>
          </w:tcPr>
          <w:p w14:paraId="000001F5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00001F6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00001F7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048" w:type="dxa"/>
          </w:tcPr>
          <w:p w14:paraId="000001F8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721" w:type="dxa"/>
          </w:tcPr>
          <w:p w14:paraId="000001F9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476" w:type="dxa"/>
          </w:tcPr>
          <w:p w14:paraId="000001FA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00001FB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250" w:type="dxa"/>
          </w:tcPr>
          <w:p w14:paraId="000001FC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574" w:type="dxa"/>
          </w:tcPr>
          <w:p w14:paraId="000001FD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551" w:type="dxa"/>
            <w:gridSpan w:val="2"/>
          </w:tcPr>
          <w:p w14:paraId="000001FE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639" w:type="dxa"/>
            <w:gridSpan w:val="2"/>
          </w:tcPr>
          <w:p w14:paraId="000001FF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247084" w14:paraId="38C52C58" w14:textId="77777777" w:rsidTr="00F1563E">
        <w:trPr>
          <w:gridAfter w:val="1"/>
          <w:wAfter w:w="11" w:type="dxa"/>
        </w:trPr>
        <w:tc>
          <w:tcPr>
            <w:tcW w:w="914" w:type="dxa"/>
          </w:tcPr>
          <w:p w14:paraId="00000200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414" w:type="dxa"/>
          </w:tcPr>
          <w:p w14:paraId="00000201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0000202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0000203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048" w:type="dxa"/>
          </w:tcPr>
          <w:p w14:paraId="00000204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721" w:type="dxa"/>
          </w:tcPr>
          <w:p w14:paraId="00000205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476" w:type="dxa"/>
          </w:tcPr>
          <w:p w14:paraId="00000206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0000207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250" w:type="dxa"/>
          </w:tcPr>
          <w:p w14:paraId="00000208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574" w:type="dxa"/>
          </w:tcPr>
          <w:p w14:paraId="00000209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551" w:type="dxa"/>
            <w:gridSpan w:val="2"/>
          </w:tcPr>
          <w:p w14:paraId="0000020A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1639" w:type="dxa"/>
            <w:gridSpan w:val="2"/>
          </w:tcPr>
          <w:p w14:paraId="0000020B" w14:textId="77777777" w:rsidR="00247084" w:rsidRDefault="00247084">
            <w:pPr>
              <w:jc w:val="center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14:paraId="0000020C" w14:textId="77777777" w:rsidR="00247084" w:rsidRDefault="00247084">
      <w:pPr>
        <w:jc w:val="center"/>
        <w:rPr>
          <w:rFonts w:ascii="Tahoma" w:eastAsia="Tahoma" w:hAnsi="Tahoma" w:cs="Tahoma"/>
          <w:sz w:val="21"/>
          <w:szCs w:val="21"/>
        </w:rPr>
      </w:pPr>
    </w:p>
    <w:p w14:paraId="0000020D" w14:textId="3B9E312C" w:rsidR="00247084" w:rsidRDefault="00011E54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Certified correct by</w:t>
      </w:r>
      <w:r w:rsidR="007976D4" w:rsidRPr="00D6537A">
        <w:rPr>
          <w:rFonts w:ascii="Tahoma" w:eastAsia="Tahoma" w:hAnsi="Tahoma" w:cs="Tahoma"/>
          <w:color w:val="000000" w:themeColor="text1"/>
          <w:sz w:val="21"/>
          <w:szCs w:val="21"/>
        </w:rPr>
        <w:t>:</w:t>
      </w:r>
    </w:p>
    <w:p w14:paraId="0000020E" w14:textId="77777777" w:rsidR="00247084" w:rsidRDefault="00247084">
      <w:pPr>
        <w:rPr>
          <w:rFonts w:ascii="Tahoma" w:eastAsia="Tahoma" w:hAnsi="Tahoma" w:cs="Tahoma"/>
          <w:sz w:val="21"/>
          <w:szCs w:val="21"/>
        </w:rPr>
      </w:pPr>
    </w:p>
    <w:p w14:paraId="0000020F" w14:textId="77777777" w:rsidR="00247084" w:rsidRDefault="00011E54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The Local Finance Committee (LFC)</w:t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  <w:t>Attested by:</w:t>
      </w:r>
    </w:p>
    <w:p w14:paraId="00000210" w14:textId="77777777" w:rsidR="00247084" w:rsidRDefault="00247084">
      <w:pPr>
        <w:rPr>
          <w:rFonts w:ascii="Tahoma" w:eastAsia="Tahoma" w:hAnsi="Tahoma" w:cs="Tahoma"/>
          <w:sz w:val="21"/>
          <w:szCs w:val="21"/>
        </w:rPr>
      </w:pPr>
    </w:p>
    <w:p w14:paraId="00000211" w14:textId="77777777" w:rsidR="00247084" w:rsidRDefault="00011E54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_______________________________________</w:t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  <w:t>_______________________________________</w:t>
      </w:r>
    </w:p>
    <w:p w14:paraId="00000212" w14:textId="77777777" w:rsidR="00247084" w:rsidRDefault="00011E54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Local Budget Officer</w:t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  <w:t>Local Chief Executive</w:t>
      </w:r>
    </w:p>
    <w:p w14:paraId="00000213" w14:textId="77777777" w:rsidR="00247084" w:rsidRDefault="00247084">
      <w:pPr>
        <w:rPr>
          <w:rFonts w:ascii="Tahoma" w:eastAsia="Tahoma" w:hAnsi="Tahoma" w:cs="Tahoma"/>
          <w:sz w:val="21"/>
          <w:szCs w:val="21"/>
        </w:rPr>
      </w:pPr>
    </w:p>
    <w:p w14:paraId="00000214" w14:textId="77777777" w:rsidR="00247084" w:rsidRDefault="00011E54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_______________________________________</w:t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</w:p>
    <w:p w14:paraId="00000215" w14:textId="77777777" w:rsidR="00247084" w:rsidRDefault="00011E54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Local Treasurer</w:t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</w:p>
    <w:p w14:paraId="00000216" w14:textId="77777777" w:rsidR="00247084" w:rsidRDefault="00247084">
      <w:pPr>
        <w:rPr>
          <w:rFonts w:ascii="Tahoma" w:eastAsia="Tahoma" w:hAnsi="Tahoma" w:cs="Tahoma"/>
          <w:sz w:val="21"/>
          <w:szCs w:val="21"/>
        </w:rPr>
      </w:pPr>
    </w:p>
    <w:p w14:paraId="00000217" w14:textId="77777777" w:rsidR="00247084" w:rsidRDefault="00011E54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_______________________________________</w:t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</w:p>
    <w:p w14:paraId="00000218" w14:textId="77777777" w:rsidR="00247084" w:rsidRDefault="00011E54">
      <w:pPr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Local Planning and Development Coordinator</w:t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  <w:r>
        <w:rPr>
          <w:rFonts w:ascii="Tahoma" w:eastAsia="Tahoma" w:hAnsi="Tahoma" w:cs="Tahoma"/>
          <w:sz w:val="21"/>
          <w:szCs w:val="21"/>
        </w:rPr>
        <w:tab/>
      </w:r>
    </w:p>
    <w:p w14:paraId="00000219" w14:textId="51C4B2CC" w:rsidR="00247084" w:rsidRDefault="00247084">
      <w:pPr>
        <w:rPr>
          <w:rFonts w:ascii="Tahoma" w:eastAsia="Tahoma" w:hAnsi="Tahoma" w:cs="Tahoma"/>
          <w:sz w:val="21"/>
          <w:szCs w:val="21"/>
        </w:rPr>
      </w:pPr>
    </w:p>
    <w:p w14:paraId="0000021B" w14:textId="77777777" w:rsidR="00247084" w:rsidRPr="00BA1583" w:rsidRDefault="00011E54">
      <w:pPr>
        <w:rPr>
          <w:rFonts w:ascii="Tahoma" w:eastAsia="Tahoma" w:hAnsi="Tahoma" w:cs="Tahoma"/>
          <w:sz w:val="18"/>
          <w:szCs w:val="21"/>
        </w:rPr>
      </w:pPr>
      <w:r w:rsidRPr="00BA1583">
        <w:rPr>
          <w:rFonts w:ascii="Tahoma" w:eastAsia="Tahoma" w:hAnsi="Tahoma" w:cs="Tahoma"/>
          <w:sz w:val="18"/>
          <w:szCs w:val="21"/>
        </w:rPr>
        <w:t>Instructions:</w:t>
      </w:r>
    </w:p>
    <w:p w14:paraId="0000021C" w14:textId="060382F2" w:rsidR="00247084" w:rsidRPr="00BA1583" w:rsidRDefault="00011E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color w:val="000000"/>
          <w:sz w:val="18"/>
          <w:szCs w:val="21"/>
        </w:rPr>
      </w:pPr>
      <w:r w:rsidRPr="00BA1583">
        <w:rPr>
          <w:rFonts w:ascii="Tahoma" w:eastAsia="Tahoma" w:hAnsi="Tahoma" w:cs="Tahoma"/>
          <w:color w:val="000000"/>
          <w:sz w:val="18"/>
          <w:szCs w:val="21"/>
        </w:rPr>
        <w:t>The report shall be prepared by the LFC, in coordination with the other local officials concerned (e.g.</w:t>
      </w:r>
      <w:r w:rsidR="00A8641E" w:rsidRPr="00BA1583">
        <w:rPr>
          <w:rFonts w:ascii="Tahoma" w:eastAsia="Tahoma" w:hAnsi="Tahoma" w:cs="Tahoma"/>
          <w:color w:val="000000"/>
          <w:sz w:val="18"/>
          <w:szCs w:val="21"/>
        </w:rPr>
        <w:t>,</w:t>
      </w:r>
      <w:r w:rsidRPr="00BA1583">
        <w:rPr>
          <w:rFonts w:ascii="Tahoma" w:eastAsia="Tahoma" w:hAnsi="Tahoma" w:cs="Tahoma"/>
          <w:color w:val="000000"/>
          <w:sz w:val="18"/>
          <w:szCs w:val="21"/>
        </w:rPr>
        <w:t xml:space="preserve"> local accountant on the allotment, obligation and disbursements; local engineer on the status of infrastructure projects, as may be applicable).</w:t>
      </w:r>
    </w:p>
    <w:p w14:paraId="0000021D" w14:textId="31CC9430" w:rsidR="00247084" w:rsidRPr="00BA1583" w:rsidRDefault="005816C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color w:val="FF0000"/>
          <w:sz w:val="18"/>
          <w:szCs w:val="21"/>
        </w:rPr>
      </w:pPr>
      <w:r w:rsidRPr="00BA1583">
        <w:rPr>
          <w:rFonts w:ascii="Tahoma" w:eastAsia="Tahoma" w:hAnsi="Tahoma" w:cs="Tahoma"/>
          <w:sz w:val="18"/>
          <w:szCs w:val="21"/>
        </w:rPr>
        <w:t xml:space="preserve">The fund source pertains to the type of fund and pertinent General Appropriations Act </w:t>
      </w:r>
      <w:r w:rsidR="00544CE4" w:rsidRPr="00BA1583">
        <w:rPr>
          <w:rFonts w:ascii="Tahoma" w:eastAsia="Tahoma" w:hAnsi="Tahoma" w:cs="Tahoma"/>
          <w:sz w:val="18"/>
          <w:szCs w:val="21"/>
        </w:rPr>
        <w:t xml:space="preserve">from which the </w:t>
      </w:r>
      <w:r w:rsidR="00A318F2" w:rsidRPr="00BA1583">
        <w:rPr>
          <w:rFonts w:ascii="Tahoma" w:eastAsia="Tahoma" w:hAnsi="Tahoma" w:cs="Tahoma"/>
          <w:sz w:val="18"/>
          <w:szCs w:val="21"/>
        </w:rPr>
        <w:t xml:space="preserve">implementation of the </w:t>
      </w:r>
      <w:r w:rsidR="00BA1583" w:rsidRPr="00BA1583">
        <w:rPr>
          <w:rFonts w:ascii="Tahoma" w:eastAsia="Tahoma" w:hAnsi="Tahoma" w:cs="Tahoma"/>
          <w:sz w:val="18"/>
          <w:szCs w:val="21"/>
        </w:rPr>
        <w:t>program/</w:t>
      </w:r>
      <w:r w:rsidR="00544CE4" w:rsidRPr="00BA1583">
        <w:rPr>
          <w:rFonts w:ascii="Tahoma" w:eastAsia="Tahoma" w:hAnsi="Tahoma" w:cs="Tahoma"/>
          <w:sz w:val="18"/>
          <w:szCs w:val="21"/>
        </w:rPr>
        <w:t>project was charged</w:t>
      </w:r>
      <w:r w:rsidR="00A318F2" w:rsidRPr="00BA1583">
        <w:rPr>
          <w:rFonts w:ascii="Tahoma" w:eastAsia="Tahoma" w:hAnsi="Tahoma" w:cs="Tahoma"/>
          <w:sz w:val="18"/>
          <w:szCs w:val="21"/>
        </w:rPr>
        <w:t xml:space="preserve"> against.</w:t>
      </w:r>
    </w:p>
    <w:p w14:paraId="0000021E" w14:textId="0D7E72A7" w:rsidR="00247084" w:rsidRPr="00BA1583" w:rsidRDefault="00011E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color w:val="000000"/>
          <w:sz w:val="18"/>
          <w:szCs w:val="21"/>
        </w:rPr>
      </w:pPr>
      <w:r w:rsidRPr="00BA1583">
        <w:rPr>
          <w:rFonts w:ascii="Tahoma" w:eastAsia="Tahoma" w:hAnsi="Tahoma" w:cs="Tahoma"/>
          <w:color w:val="000000"/>
          <w:sz w:val="18"/>
          <w:szCs w:val="21"/>
        </w:rPr>
        <w:t xml:space="preserve">The type of program/project shall be identified consistent with the </w:t>
      </w:r>
      <w:r w:rsidR="00E04289" w:rsidRPr="00BA1583">
        <w:rPr>
          <w:rFonts w:ascii="Tahoma" w:eastAsia="Tahoma" w:hAnsi="Tahoma" w:cs="Tahoma"/>
          <w:sz w:val="18"/>
          <w:szCs w:val="21"/>
        </w:rPr>
        <w:t>program</w:t>
      </w:r>
      <w:r w:rsidR="00E04289">
        <w:rPr>
          <w:rFonts w:ascii="Tahoma" w:eastAsia="Tahoma" w:hAnsi="Tahoma" w:cs="Tahoma"/>
          <w:sz w:val="18"/>
          <w:szCs w:val="21"/>
        </w:rPr>
        <w:t>s</w:t>
      </w:r>
      <w:r w:rsidR="00E04289" w:rsidRPr="00BA1583">
        <w:rPr>
          <w:rFonts w:ascii="Tahoma" w:eastAsia="Tahoma" w:hAnsi="Tahoma" w:cs="Tahoma"/>
          <w:sz w:val="18"/>
          <w:szCs w:val="21"/>
        </w:rPr>
        <w:t>/project</w:t>
      </w:r>
      <w:r w:rsidR="00E04289">
        <w:rPr>
          <w:rFonts w:ascii="Tahoma" w:eastAsia="Tahoma" w:hAnsi="Tahoma" w:cs="Tahoma"/>
          <w:sz w:val="18"/>
          <w:szCs w:val="21"/>
        </w:rPr>
        <w:t>s</w:t>
      </w:r>
      <w:r w:rsidRPr="00BA1583">
        <w:rPr>
          <w:rFonts w:ascii="Tahoma" w:eastAsia="Tahoma" w:hAnsi="Tahoma" w:cs="Tahoma"/>
          <w:color w:val="000000"/>
          <w:sz w:val="18"/>
          <w:szCs w:val="21"/>
        </w:rPr>
        <w:t xml:space="preserve"> </w:t>
      </w:r>
      <w:r w:rsidR="00D97AD1">
        <w:rPr>
          <w:rFonts w:ascii="Tahoma" w:eastAsia="Tahoma" w:hAnsi="Tahoma" w:cs="Tahoma"/>
          <w:color w:val="000000"/>
          <w:sz w:val="18"/>
          <w:szCs w:val="21"/>
        </w:rPr>
        <w:t xml:space="preserve">enumerated </w:t>
      </w:r>
      <w:r w:rsidRPr="00BA1583">
        <w:rPr>
          <w:rFonts w:ascii="Tahoma" w:eastAsia="Tahoma" w:hAnsi="Tahoma" w:cs="Tahoma"/>
          <w:color w:val="000000"/>
          <w:sz w:val="18"/>
          <w:szCs w:val="21"/>
        </w:rPr>
        <w:t xml:space="preserve">under </w:t>
      </w:r>
      <w:r w:rsidR="00334EFE">
        <w:rPr>
          <w:rFonts w:ascii="Tahoma" w:eastAsia="Tahoma" w:hAnsi="Tahoma" w:cs="Tahoma"/>
          <w:color w:val="000000"/>
          <w:sz w:val="18"/>
          <w:szCs w:val="21"/>
        </w:rPr>
        <w:t>LBC No. ____</w:t>
      </w:r>
      <w:r w:rsidRPr="00BA1583">
        <w:rPr>
          <w:rFonts w:ascii="Tahoma" w:eastAsia="Tahoma" w:hAnsi="Tahoma" w:cs="Tahoma"/>
          <w:color w:val="000000"/>
          <w:sz w:val="18"/>
          <w:szCs w:val="21"/>
        </w:rPr>
        <w:t>.</w:t>
      </w:r>
    </w:p>
    <w:p w14:paraId="0000021F" w14:textId="37AC1344" w:rsidR="00247084" w:rsidRPr="00BA1583" w:rsidRDefault="00011E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color w:val="000000"/>
          <w:sz w:val="18"/>
          <w:szCs w:val="21"/>
        </w:rPr>
      </w:pPr>
      <w:r w:rsidRPr="00BA1583">
        <w:rPr>
          <w:rFonts w:ascii="Tahoma" w:eastAsia="Tahoma" w:hAnsi="Tahoma" w:cs="Tahoma"/>
          <w:color w:val="000000"/>
          <w:sz w:val="18"/>
          <w:szCs w:val="21"/>
        </w:rPr>
        <w:t>Amount received refers to</w:t>
      </w:r>
      <w:r w:rsidR="00A8641E" w:rsidRPr="00BA1583">
        <w:rPr>
          <w:rFonts w:ascii="Tahoma" w:eastAsia="Tahoma" w:hAnsi="Tahoma" w:cs="Tahoma"/>
          <w:color w:val="000000"/>
          <w:sz w:val="18"/>
          <w:szCs w:val="21"/>
        </w:rPr>
        <w:t xml:space="preserve"> the amount </w:t>
      </w:r>
      <w:r w:rsidR="00E04289">
        <w:rPr>
          <w:rFonts w:ascii="Tahoma" w:eastAsia="Tahoma" w:hAnsi="Tahoma" w:cs="Tahoma"/>
          <w:color w:val="000000"/>
          <w:sz w:val="18"/>
          <w:szCs w:val="21"/>
        </w:rPr>
        <w:t>transferred</w:t>
      </w:r>
      <w:r w:rsidR="00A8641E" w:rsidRPr="00BA1583">
        <w:rPr>
          <w:rFonts w:ascii="Tahoma" w:eastAsia="Tahoma" w:hAnsi="Tahoma" w:cs="Tahoma"/>
          <w:color w:val="000000"/>
          <w:sz w:val="18"/>
          <w:szCs w:val="21"/>
        </w:rPr>
        <w:t xml:space="preserve"> by </w:t>
      </w:r>
      <w:r w:rsidR="00E04289">
        <w:rPr>
          <w:rFonts w:ascii="Tahoma" w:eastAsia="Tahoma" w:hAnsi="Tahoma" w:cs="Tahoma"/>
          <w:color w:val="000000"/>
          <w:sz w:val="18"/>
          <w:szCs w:val="21"/>
        </w:rPr>
        <w:t xml:space="preserve">Bureau of the Treasury to </w:t>
      </w:r>
      <w:r w:rsidR="00A8641E" w:rsidRPr="00BA1583">
        <w:rPr>
          <w:rFonts w:ascii="Tahoma" w:eastAsia="Tahoma" w:hAnsi="Tahoma" w:cs="Tahoma"/>
          <w:color w:val="000000"/>
          <w:sz w:val="18"/>
          <w:szCs w:val="21"/>
        </w:rPr>
        <w:t>the LGU</w:t>
      </w:r>
      <w:r w:rsidRPr="00BA1583">
        <w:rPr>
          <w:rFonts w:ascii="Tahoma" w:eastAsia="Tahoma" w:hAnsi="Tahoma" w:cs="Tahoma"/>
          <w:color w:val="000000"/>
          <w:sz w:val="18"/>
          <w:szCs w:val="21"/>
        </w:rPr>
        <w:t xml:space="preserve"> as indicated in the NADAI. </w:t>
      </w:r>
      <w:r w:rsidR="00E04289">
        <w:rPr>
          <w:rFonts w:ascii="Tahoma" w:eastAsia="Tahoma" w:hAnsi="Tahoma" w:cs="Tahoma"/>
          <w:color w:val="000000"/>
          <w:sz w:val="18"/>
          <w:szCs w:val="21"/>
        </w:rPr>
        <w:t xml:space="preserve">Amount contracted </w:t>
      </w:r>
      <w:r w:rsidR="0060603A">
        <w:rPr>
          <w:rFonts w:ascii="Tahoma" w:eastAsia="Tahoma" w:hAnsi="Tahoma" w:cs="Tahoma"/>
          <w:color w:val="000000"/>
          <w:sz w:val="18"/>
          <w:szCs w:val="21"/>
        </w:rPr>
        <w:t>out</w:t>
      </w:r>
      <w:r w:rsidRPr="00BA1583">
        <w:rPr>
          <w:rFonts w:ascii="Tahoma" w:eastAsia="Tahoma" w:hAnsi="Tahoma" w:cs="Tahoma"/>
          <w:color w:val="000000"/>
          <w:sz w:val="18"/>
          <w:szCs w:val="21"/>
        </w:rPr>
        <w:t xml:space="preserve"> refers to the to</w:t>
      </w:r>
      <w:r w:rsidR="00A8641E" w:rsidRPr="00BA1583">
        <w:rPr>
          <w:rFonts w:ascii="Tahoma" w:eastAsia="Tahoma" w:hAnsi="Tahoma" w:cs="Tahoma"/>
          <w:color w:val="000000"/>
          <w:sz w:val="18"/>
          <w:szCs w:val="21"/>
        </w:rPr>
        <w:t xml:space="preserve">tal </w:t>
      </w:r>
      <w:r w:rsidR="0060603A">
        <w:rPr>
          <w:rFonts w:ascii="Tahoma" w:eastAsia="Tahoma" w:hAnsi="Tahoma" w:cs="Tahoma"/>
          <w:color w:val="000000"/>
          <w:sz w:val="18"/>
          <w:szCs w:val="21"/>
        </w:rPr>
        <w:t>commitments by the LGU arising from official acts binding the LGU to the immediate or eventual payment of a sum of money.</w:t>
      </w:r>
      <w:r w:rsidRPr="00BA1583">
        <w:rPr>
          <w:rFonts w:ascii="Tahoma" w:eastAsia="Tahoma" w:hAnsi="Tahoma" w:cs="Tahoma"/>
          <w:color w:val="000000"/>
          <w:sz w:val="18"/>
          <w:szCs w:val="21"/>
        </w:rPr>
        <w:t xml:space="preserve"> Disbursement refers to the total amount paid by the </w:t>
      </w:r>
      <w:r w:rsidR="00A8641E" w:rsidRPr="00BA1583">
        <w:rPr>
          <w:rFonts w:ascii="Tahoma" w:eastAsia="Tahoma" w:hAnsi="Tahoma" w:cs="Tahoma"/>
          <w:color w:val="000000"/>
          <w:sz w:val="18"/>
          <w:szCs w:val="21"/>
        </w:rPr>
        <w:t>LGU</w:t>
      </w:r>
      <w:r w:rsidRPr="00BA1583">
        <w:rPr>
          <w:rFonts w:ascii="Tahoma" w:eastAsia="Tahoma" w:hAnsi="Tahoma" w:cs="Tahoma"/>
          <w:color w:val="000000"/>
          <w:sz w:val="18"/>
          <w:szCs w:val="21"/>
        </w:rPr>
        <w:t xml:space="preserve"> as of reporting period.</w:t>
      </w:r>
    </w:p>
    <w:p w14:paraId="00000223" w14:textId="3162830C" w:rsidR="00247084" w:rsidRPr="007F16F3" w:rsidRDefault="00011E54" w:rsidP="007F16F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sz w:val="24"/>
          <w:szCs w:val="24"/>
        </w:rPr>
      </w:pPr>
      <w:r w:rsidRPr="00BA1583">
        <w:rPr>
          <w:rFonts w:ascii="Tahoma" w:eastAsia="Tahoma" w:hAnsi="Tahoma" w:cs="Tahoma"/>
          <w:color w:val="000000"/>
          <w:sz w:val="18"/>
          <w:szCs w:val="21"/>
        </w:rPr>
        <w:t>The status of programs/projects refers to the percentage of physical completion or delivery of service as of reporting period.</w:t>
      </w:r>
    </w:p>
    <w:sectPr w:rsidR="00247084" w:rsidRPr="007F16F3" w:rsidSect="007F16F3">
      <w:headerReference w:type="default" r:id="rId8"/>
      <w:pgSz w:w="16834" w:h="11909" w:orient="landscape"/>
      <w:pgMar w:top="1152" w:right="1440" w:bottom="1008" w:left="1440" w:header="720" w:footer="576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22E" w16cid:durableId="2580B5B7"/>
  <w16cid:commentId w16cid:paraId="00000230" w16cid:durableId="2580B5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97DD1" w14:textId="77777777" w:rsidR="00F40359" w:rsidRDefault="00F40359">
      <w:r>
        <w:separator/>
      </w:r>
    </w:p>
  </w:endnote>
  <w:endnote w:type="continuationSeparator" w:id="0">
    <w:p w14:paraId="4A087564" w14:textId="77777777" w:rsidR="00F40359" w:rsidRDefault="00F4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A87A3" w14:textId="77777777" w:rsidR="00F40359" w:rsidRDefault="00F40359">
      <w:r>
        <w:separator/>
      </w:r>
    </w:p>
  </w:footnote>
  <w:footnote w:type="continuationSeparator" w:id="0">
    <w:p w14:paraId="39057FD3" w14:textId="77777777" w:rsidR="00F40359" w:rsidRDefault="00F4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2B" w14:textId="77777777" w:rsidR="00AB197A" w:rsidRDefault="00AB19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ahoma" w:eastAsia="Tahoma" w:hAnsi="Tahoma" w:cs="Tahoma"/>
        <w:b/>
        <w:color w:val="000000"/>
        <w:sz w:val="24"/>
        <w:szCs w:val="24"/>
      </w:rPr>
    </w:pPr>
    <w:r>
      <w:rPr>
        <w:rFonts w:ascii="Tahoma" w:eastAsia="Tahoma" w:hAnsi="Tahoma" w:cs="Tahoma"/>
        <w:b/>
        <w:color w:val="000000"/>
        <w:sz w:val="24"/>
        <w:szCs w:val="24"/>
      </w:rPr>
      <w:t>DRAFT DOCUMENT</w:t>
    </w:r>
  </w:p>
  <w:p w14:paraId="0000022C" w14:textId="77777777" w:rsidR="00AB197A" w:rsidRDefault="00AB19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ahoma" w:eastAsia="Tahoma" w:hAnsi="Tahoma" w:cs="Tahoma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C0B"/>
    <w:multiLevelType w:val="multilevel"/>
    <w:tmpl w:val="A9F25786"/>
    <w:lvl w:ilvl="0">
      <w:start w:val="4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1" w15:restartNumberingAfterBreak="0">
    <w:nsid w:val="06D835B9"/>
    <w:multiLevelType w:val="multilevel"/>
    <w:tmpl w:val="53787CF2"/>
    <w:lvl w:ilvl="0">
      <w:start w:val="4"/>
      <w:numFmt w:val="decimal"/>
      <w:lvlText w:val="%1.0"/>
      <w:lvlJc w:val="left"/>
      <w:pPr>
        <w:ind w:left="720" w:hanging="720"/>
      </w:pPr>
    </w:lvl>
    <w:lvl w:ilvl="1">
      <w:start w:val="6"/>
      <w:numFmt w:val="decimal"/>
      <w:lvlText w:val="%1.%2"/>
      <w:lvlJc w:val="left"/>
      <w:pPr>
        <w:ind w:left="1440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2" w15:restartNumberingAfterBreak="0">
    <w:nsid w:val="0C486336"/>
    <w:multiLevelType w:val="multilevel"/>
    <w:tmpl w:val="D4B22C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7D28C9"/>
    <w:multiLevelType w:val="multilevel"/>
    <w:tmpl w:val="D5466612"/>
    <w:lvl w:ilvl="0">
      <w:start w:val="5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4" w15:restartNumberingAfterBreak="0">
    <w:nsid w:val="199A58A2"/>
    <w:multiLevelType w:val="multilevel"/>
    <w:tmpl w:val="1C22C3EA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560" w:hanging="480"/>
      </w:pPr>
    </w:lvl>
    <w:lvl w:ilvl="2">
      <w:start w:val="1"/>
      <w:numFmt w:val="decimal"/>
      <w:lvlText w:val="%1.%2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" w15:restartNumberingAfterBreak="0">
    <w:nsid w:val="23BF1AB1"/>
    <w:multiLevelType w:val="multilevel"/>
    <w:tmpl w:val="67ACB758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2C6"/>
    <w:multiLevelType w:val="multilevel"/>
    <w:tmpl w:val="B98E112C"/>
    <w:lvl w:ilvl="0">
      <w:start w:val="3"/>
      <w:numFmt w:val="decimal"/>
      <w:lvlText w:val="%1"/>
      <w:lvlJc w:val="left"/>
      <w:pPr>
        <w:ind w:left="540" w:hanging="540"/>
      </w:pPr>
    </w:lvl>
    <w:lvl w:ilvl="1">
      <w:start w:val="6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 w15:restartNumberingAfterBreak="0">
    <w:nsid w:val="3C2942FB"/>
    <w:multiLevelType w:val="multilevel"/>
    <w:tmpl w:val="C3AAD74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3CC04CC3"/>
    <w:multiLevelType w:val="multilevel"/>
    <w:tmpl w:val="47062650"/>
    <w:lvl w:ilvl="0">
      <w:start w:val="1"/>
      <w:numFmt w:val="decimal"/>
      <w:lvlText w:val="%1.0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29" w:hanging="720"/>
      </w:pPr>
      <w:rPr>
        <w:b w:val="0"/>
      </w:rPr>
    </w:lvl>
    <w:lvl w:ilvl="2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"/>
      <w:lvlJc w:val="left"/>
      <w:pPr>
        <w:ind w:left="3240" w:hanging="1080"/>
      </w:pPr>
    </w:lvl>
    <w:lvl w:ilvl="4">
      <w:start w:val="1"/>
      <w:numFmt w:val="decimal"/>
      <w:lvlText w:val="%1.%2.●.%4.%5"/>
      <w:lvlJc w:val="left"/>
      <w:pPr>
        <w:ind w:left="4320" w:hanging="1440"/>
      </w:pPr>
    </w:lvl>
    <w:lvl w:ilvl="5">
      <w:start w:val="1"/>
      <w:numFmt w:val="decimal"/>
      <w:lvlText w:val="%1.%2.●.%4.%5.%6"/>
      <w:lvlJc w:val="left"/>
      <w:pPr>
        <w:ind w:left="5400" w:hanging="1800"/>
      </w:pPr>
    </w:lvl>
    <w:lvl w:ilvl="6">
      <w:start w:val="1"/>
      <w:numFmt w:val="decimal"/>
      <w:lvlText w:val="%1.%2.●.%4.%5.%6.%7"/>
      <w:lvlJc w:val="left"/>
      <w:pPr>
        <w:ind w:left="6120" w:hanging="1800"/>
      </w:pPr>
    </w:lvl>
    <w:lvl w:ilvl="7">
      <w:start w:val="1"/>
      <w:numFmt w:val="decimal"/>
      <w:lvlText w:val="%1.%2.●.%4.%5.%6.%7.%8"/>
      <w:lvlJc w:val="left"/>
      <w:pPr>
        <w:ind w:left="7200" w:hanging="2160"/>
      </w:pPr>
    </w:lvl>
    <w:lvl w:ilvl="8">
      <w:start w:val="1"/>
      <w:numFmt w:val="decimal"/>
      <w:lvlText w:val="%1.%2.●.%4.%5.%6.%7.%8.%9"/>
      <w:lvlJc w:val="left"/>
      <w:pPr>
        <w:ind w:left="8280" w:hanging="2520"/>
      </w:pPr>
    </w:lvl>
  </w:abstractNum>
  <w:abstractNum w:abstractNumId="9" w15:restartNumberingAfterBreak="0">
    <w:nsid w:val="3FB95492"/>
    <w:multiLevelType w:val="multilevel"/>
    <w:tmpl w:val="55FAAF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762DE0"/>
    <w:multiLevelType w:val="multilevel"/>
    <w:tmpl w:val="B0DC7B90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Arial" w:hAnsi="Tahoma" w:cs="Tahoma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50A29"/>
    <w:multiLevelType w:val="multilevel"/>
    <w:tmpl w:val="10AE5A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84"/>
    <w:rsid w:val="00011E54"/>
    <w:rsid w:val="000B6BCF"/>
    <w:rsid w:val="000F4F37"/>
    <w:rsid w:val="000F7D52"/>
    <w:rsid w:val="00113ED6"/>
    <w:rsid w:val="001235ED"/>
    <w:rsid w:val="001662C3"/>
    <w:rsid w:val="001A7879"/>
    <w:rsid w:val="001E416A"/>
    <w:rsid w:val="0023400A"/>
    <w:rsid w:val="00247084"/>
    <w:rsid w:val="002A43A9"/>
    <w:rsid w:val="002C2577"/>
    <w:rsid w:val="002D278D"/>
    <w:rsid w:val="002D5D3D"/>
    <w:rsid w:val="002E2B03"/>
    <w:rsid w:val="00334EFE"/>
    <w:rsid w:val="00336FBC"/>
    <w:rsid w:val="003429E9"/>
    <w:rsid w:val="00357D1F"/>
    <w:rsid w:val="003D035F"/>
    <w:rsid w:val="0041467E"/>
    <w:rsid w:val="004460CE"/>
    <w:rsid w:val="00497FCD"/>
    <w:rsid w:val="004B60E1"/>
    <w:rsid w:val="004E21A5"/>
    <w:rsid w:val="00531D5C"/>
    <w:rsid w:val="00544CE4"/>
    <w:rsid w:val="005816CF"/>
    <w:rsid w:val="00595CCB"/>
    <w:rsid w:val="0060603A"/>
    <w:rsid w:val="0063275C"/>
    <w:rsid w:val="00641433"/>
    <w:rsid w:val="006A4699"/>
    <w:rsid w:val="006E25F2"/>
    <w:rsid w:val="00783A59"/>
    <w:rsid w:val="007921B5"/>
    <w:rsid w:val="007976D4"/>
    <w:rsid w:val="007B39B5"/>
    <w:rsid w:val="007C1A6E"/>
    <w:rsid w:val="007E4926"/>
    <w:rsid w:val="007F16F3"/>
    <w:rsid w:val="008258E7"/>
    <w:rsid w:val="008422D5"/>
    <w:rsid w:val="008964B6"/>
    <w:rsid w:val="008D58EC"/>
    <w:rsid w:val="008F3C9A"/>
    <w:rsid w:val="009266FA"/>
    <w:rsid w:val="00962AB0"/>
    <w:rsid w:val="009818F3"/>
    <w:rsid w:val="009924BE"/>
    <w:rsid w:val="009B0E68"/>
    <w:rsid w:val="009D53A9"/>
    <w:rsid w:val="009E5BDB"/>
    <w:rsid w:val="009F285F"/>
    <w:rsid w:val="00A02E4A"/>
    <w:rsid w:val="00A318F2"/>
    <w:rsid w:val="00A503C7"/>
    <w:rsid w:val="00A6766F"/>
    <w:rsid w:val="00A8641E"/>
    <w:rsid w:val="00A86BF9"/>
    <w:rsid w:val="00A90883"/>
    <w:rsid w:val="00A943F2"/>
    <w:rsid w:val="00AB197A"/>
    <w:rsid w:val="00B10AD8"/>
    <w:rsid w:val="00B23C35"/>
    <w:rsid w:val="00B87A16"/>
    <w:rsid w:val="00BA1583"/>
    <w:rsid w:val="00BE227E"/>
    <w:rsid w:val="00BF5242"/>
    <w:rsid w:val="00C6453A"/>
    <w:rsid w:val="00C7325B"/>
    <w:rsid w:val="00C910A9"/>
    <w:rsid w:val="00CA7344"/>
    <w:rsid w:val="00D21A11"/>
    <w:rsid w:val="00D6537A"/>
    <w:rsid w:val="00D97AD1"/>
    <w:rsid w:val="00DD63B5"/>
    <w:rsid w:val="00DE5F43"/>
    <w:rsid w:val="00E04289"/>
    <w:rsid w:val="00E049A3"/>
    <w:rsid w:val="00EE08AE"/>
    <w:rsid w:val="00F1563E"/>
    <w:rsid w:val="00F40359"/>
    <w:rsid w:val="00F51490"/>
    <w:rsid w:val="00F537A9"/>
    <w:rsid w:val="00F8561D"/>
    <w:rsid w:val="00F92E2C"/>
    <w:rsid w:val="00FA5C9B"/>
    <w:rsid w:val="00FA7234"/>
    <w:rsid w:val="00FF2089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24307"/>
  <w15:docId w15:val="{8C05EA97-9023-4A31-9464-ED97F79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C96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7B2359"/>
    <w:pPr>
      <w:keepNext/>
      <w:outlineLvl w:val="0"/>
    </w:pPr>
    <w:rPr>
      <w:rFonts w:ascii="Tahoma" w:hAnsi="Tahoma"/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B2359"/>
    <w:pPr>
      <w:keepNext/>
      <w:jc w:val="center"/>
      <w:outlineLvl w:val="4"/>
    </w:pPr>
    <w:rPr>
      <w:rFonts w:ascii="Tahoma" w:hAnsi="Tahoma"/>
      <w:b/>
      <w:bCs/>
      <w:sz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basedOn w:val="Normal"/>
    <w:rsid w:val="00994D85"/>
    <w:pPr>
      <w:spacing w:after="160" w:line="240" w:lineRule="exact"/>
    </w:pPr>
    <w:rPr>
      <w:rFonts w:ascii="Arial" w:hAnsi="Arial"/>
    </w:rPr>
  </w:style>
  <w:style w:type="paragraph" w:styleId="Date">
    <w:name w:val="Date"/>
    <w:basedOn w:val="Normal"/>
    <w:next w:val="Normal"/>
    <w:rsid w:val="007B2359"/>
  </w:style>
  <w:style w:type="paragraph" w:styleId="BodyText2">
    <w:name w:val="Body Text 2"/>
    <w:basedOn w:val="Normal"/>
    <w:rsid w:val="00237E9D"/>
    <w:pPr>
      <w:jc w:val="both"/>
    </w:pPr>
    <w:rPr>
      <w:rFonts w:ascii="Tahoma" w:hAnsi="Tahoma" w:cs="Tahoma"/>
      <w:sz w:val="22"/>
    </w:rPr>
  </w:style>
  <w:style w:type="paragraph" w:styleId="Header">
    <w:name w:val="header"/>
    <w:basedOn w:val="Normal"/>
    <w:link w:val="HeaderChar"/>
    <w:uiPriority w:val="99"/>
    <w:rsid w:val="00C73E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E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9D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42859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CommentReference">
    <w:name w:val="annotation reference"/>
    <w:uiPriority w:val="99"/>
    <w:semiHidden/>
    <w:rsid w:val="001102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02C2"/>
  </w:style>
  <w:style w:type="paragraph" w:styleId="CommentSubject">
    <w:name w:val="annotation subject"/>
    <w:basedOn w:val="CommentText"/>
    <w:next w:val="CommentText"/>
    <w:semiHidden/>
    <w:rsid w:val="001102C2"/>
    <w:rPr>
      <w:b/>
      <w:bCs/>
    </w:rPr>
  </w:style>
  <w:style w:type="paragraph" w:styleId="BalloonText">
    <w:name w:val="Balloon Text"/>
    <w:basedOn w:val="Normal"/>
    <w:semiHidden/>
    <w:rsid w:val="001102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205AE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4F6AB1"/>
  </w:style>
  <w:style w:type="character" w:customStyle="1" w:styleId="FootnoteTextChar">
    <w:name w:val="Footnote Text Char"/>
    <w:link w:val="FootnoteText"/>
    <w:uiPriority w:val="99"/>
    <w:rsid w:val="004F6AB1"/>
    <w:rPr>
      <w:rFonts w:eastAsia="Times New Roman"/>
    </w:rPr>
  </w:style>
  <w:style w:type="character" w:styleId="FootnoteReference">
    <w:name w:val="footnote reference"/>
    <w:uiPriority w:val="99"/>
    <w:rsid w:val="004F6AB1"/>
    <w:rPr>
      <w:vertAlign w:val="superscript"/>
    </w:rPr>
  </w:style>
  <w:style w:type="character" w:customStyle="1" w:styleId="CharChar2">
    <w:name w:val="Char Char2"/>
    <w:basedOn w:val="DefaultParagraphFont"/>
    <w:rsid w:val="00B65BBD"/>
  </w:style>
  <w:style w:type="paragraph" w:styleId="BodyTextIndent">
    <w:name w:val="Body Text Indent"/>
    <w:basedOn w:val="Normal"/>
    <w:rsid w:val="00CB6AE9"/>
    <w:pPr>
      <w:spacing w:after="120"/>
      <w:ind w:left="360"/>
    </w:pPr>
  </w:style>
  <w:style w:type="paragraph" w:customStyle="1" w:styleId="2CharCharCharChar">
    <w:name w:val="(文字) (文字)2 Char Char (文字) (文字) Char (文字) (文字) Char (文字) (文字)"/>
    <w:basedOn w:val="Normal"/>
    <w:rsid w:val="00B91757"/>
    <w:pPr>
      <w:spacing w:after="160" w:line="240" w:lineRule="exact"/>
    </w:pPr>
    <w:rPr>
      <w:rFonts w:ascii="Arial" w:hAnsi="Arial"/>
    </w:rPr>
  </w:style>
  <w:style w:type="paragraph" w:styleId="Revision">
    <w:name w:val="Revision"/>
    <w:hidden/>
    <w:uiPriority w:val="99"/>
    <w:semiHidden/>
    <w:rsid w:val="00A0355C"/>
    <w:rPr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CA6E50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7E1E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E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70F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170F5"/>
    <w:rPr>
      <w:lang w:val="en-US" w:eastAsia="en-US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0xdaMQyTi/5fmkUMHVdb/05PA==">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jmacaspac</dc:creator>
  <cp:lastModifiedBy>John Aries S. Macaspac</cp:lastModifiedBy>
  <cp:revision>2</cp:revision>
  <dcterms:created xsi:type="dcterms:W3CDTF">2022-01-18T02:29:00Z</dcterms:created>
  <dcterms:modified xsi:type="dcterms:W3CDTF">2022-01-18T02:29:00Z</dcterms:modified>
</cp:coreProperties>
</file>