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86" w:rsidRPr="00ED598A" w:rsidRDefault="001D4C86" w:rsidP="00ED598A">
      <w:pPr>
        <w:pStyle w:val="NoSpacing"/>
        <w:jc w:val="right"/>
        <w:rPr>
          <w:b/>
        </w:rPr>
      </w:pPr>
      <w:r w:rsidRPr="00ED598A">
        <w:rPr>
          <w:b/>
        </w:rPr>
        <w:t>ANNEX</w:t>
      </w:r>
      <w:r w:rsidRPr="00ED598A">
        <w:rPr>
          <w:rFonts w:cs="Arial"/>
          <w:b/>
        </w:rPr>
        <w:t xml:space="preserve"> </w:t>
      </w:r>
      <w:r w:rsidR="001F68AC" w:rsidRPr="00ED598A">
        <w:rPr>
          <w:rFonts w:cs="Arial"/>
          <w:b/>
        </w:rPr>
        <w:t>7</w:t>
      </w:r>
    </w:p>
    <w:p w:rsidR="00E5418D" w:rsidRPr="0070613E" w:rsidRDefault="0070613E" w:rsidP="00E5418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Updated List of Priority Programs and Initiatives </w:t>
      </w:r>
    </w:p>
    <w:p w:rsidR="00E5418D" w:rsidRPr="00CE56B2" w:rsidRDefault="00E5418D" w:rsidP="00E5418D">
      <w:pPr>
        <w:pStyle w:val="NoSpacing"/>
        <w:jc w:val="center"/>
        <w:rPr>
          <w:sz w:val="20"/>
          <w:szCs w:val="20"/>
        </w:rPr>
      </w:pPr>
      <w:r w:rsidRPr="00CE56B2">
        <w:rPr>
          <w:sz w:val="20"/>
          <w:szCs w:val="20"/>
        </w:rPr>
        <w:t xml:space="preserve"> </w:t>
      </w:r>
      <w:r w:rsidR="0070613E" w:rsidRPr="00CE56B2">
        <w:rPr>
          <w:sz w:val="20"/>
          <w:szCs w:val="20"/>
        </w:rPr>
        <w:t>Monitored by PMS</w:t>
      </w:r>
      <w:r w:rsidR="00717DC8" w:rsidRPr="00CE56B2">
        <w:rPr>
          <w:sz w:val="20"/>
          <w:szCs w:val="20"/>
        </w:rPr>
        <w:t xml:space="preserve"> </w:t>
      </w:r>
      <w:r w:rsidRPr="00CE56B2">
        <w:rPr>
          <w:sz w:val="20"/>
          <w:szCs w:val="20"/>
        </w:rPr>
        <w:t>(</w:t>
      </w:r>
      <w:r w:rsidR="007D2E05" w:rsidRPr="00CE56B2">
        <w:rPr>
          <w:sz w:val="20"/>
          <w:szCs w:val="20"/>
        </w:rPr>
        <w:t>a</w:t>
      </w:r>
      <w:r w:rsidR="004B323A" w:rsidRPr="00CE56B2">
        <w:rPr>
          <w:sz w:val="20"/>
          <w:szCs w:val="20"/>
        </w:rPr>
        <w:t>s</w:t>
      </w:r>
      <w:r w:rsidRPr="00CE56B2">
        <w:rPr>
          <w:sz w:val="20"/>
          <w:szCs w:val="20"/>
        </w:rPr>
        <w:t xml:space="preserve"> of </w:t>
      </w:r>
      <w:r w:rsidR="004E5D01" w:rsidRPr="00CE56B2">
        <w:rPr>
          <w:sz w:val="20"/>
          <w:szCs w:val="20"/>
        </w:rPr>
        <w:t>March 2015</w:t>
      </w:r>
      <w:r w:rsidR="00642525" w:rsidRPr="00CE56B2">
        <w:rPr>
          <w:sz w:val="20"/>
          <w:szCs w:val="20"/>
        </w:rPr>
        <w:t>)</w:t>
      </w:r>
    </w:p>
    <w:tbl>
      <w:tblPr>
        <w:tblStyle w:val="TableGrid"/>
        <w:tblW w:w="5705" w:type="pct"/>
        <w:jc w:val="center"/>
        <w:tblLayout w:type="fixed"/>
        <w:tblLook w:val="04A0"/>
      </w:tblPr>
      <w:tblGrid>
        <w:gridCol w:w="8139"/>
        <w:gridCol w:w="2407"/>
      </w:tblGrid>
      <w:tr w:rsidR="00961347" w:rsidRPr="00CD2644" w:rsidTr="00ED598A">
        <w:trPr>
          <w:trHeight w:val="314"/>
          <w:tblHeader/>
          <w:jc w:val="center"/>
        </w:trPr>
        <w:tc>
          <w:tcPr>
            <w:tcW w:w="3859" w:type="pct"/>
            <w:shd w:val="clear" w:color="auto" w:fill="BFBFBF" w:themeFill="background1" w:themeFillShade="BF"/>
            <w:vAlign w:val="center"/>
          </w:tcPr>
          <w:p w:rsidR="003A063E" w:rsidRPr="00ED598A" w:rsidRDefault="003A063E" w:rsidP="00F4116D">
            <w:pPr>
              <w:pStyle w:val="NoSpacing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PRIORITY PROGRAMS AND INITIATIVES</w:t>
            </w:r>
          </w:p>
        </w:tc>
        <w:tc>
          <w:tcPr>
            <w:tcW w:w="1141" w:type="pct"/>
            <w:shd w:val="clear" w:color="auto" w:fill="BFBFBF" w:themeFill="background1" w:themeFillShade="BF"/>
            <w:vAlign w:val="center"/>
          </w:tcPr>
          <w:p w:rsidR="003A063E" w:rsidRPr="00ED598A" w:rsidRDefault="003A063E" w:rsidP="003A063E">
            <w:pPr>
              <w:pStyle w:val="NoSpacing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RESPONSIBLE AGENCY</w:t>
            </w:r>
          </w:p>
        </w:tc>
      </w:tr>
      <w:tr w:rsidR="00642525" w:rsidRPr="00CD2644" w:rsidTr="00ED598A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063E" w:rsidRPr="00ED598A" w:rsidRDefault="003A063E" w:rsidP="003A063E">
            <w:pPr>
              <w:pStyle w:val="NoSpacing"/>
              <w:numPr>
                <w:ilvl w:val="0"/>
                <w:numId w:val="6"/>
              </w:numPr>
              <w:ind w:left="360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Good Governance and Anti-Corruption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Transparency Seal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Full Disclosure Policy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DILG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>Philippine Government Electronic Procurement System (PhilGEPS)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>Citizen’s Charter (Anti-Red Tape Act and Report Card Survey)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CSC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>Open Data Philippines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PCDSPO, DBM, OPS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Run After Tax Evaders (RATE)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 / BIR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Run After The Smugglers (RATS)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trike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 / BOC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Revenue Integrity Protection Service (RIPS)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 / BIR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F071CF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>Budget Refor</w:t>
            </w:r>
            <w:r w:rsidR="00F071CF" w:rsidRPr="00ED598A">
              <w:rPr>
                <w:rFonts w:cs="Arial"/>
                <w:sz w:val="18"/>
                <w:szCs w:val="18"/>
              </w:rPr>
              <w:t>ms (e.g., Zero-Based Budgeting [ZBB]</w:t>
            </w:r>
            <w:r w:rsidRPr="00ED598A">
              <w:rPr>
                <w:rFonts w:cs="Arial"/>
                <w:sz w:val="18"/>
                <w:szCs w:val="18"/>
              </w:rPr>
              <w:t xml:space="preserve"> approach, </w:t>
            </w:r>
            <w:r w:rsidR="00F071CF" w:rsidRPr="00ED598A">
              <w:rPr>
                <w:rFonts w:cs="Arial"/>
                <w:sz w:val="18"/>
                <w:szCs w:val="18"/>
              </w:rPr>
              <w:t>Program Budgeting Approach [</w:t>
            </w:r>
            <w:r w:rsidRPr="00ED598A">
              <w:rPr>
                <w:rFonts w:cs="Arial"/>
                <w:sz w:val="18"/>
                <w:szCs w:val="18"/>
              </w:rPr>
              <w:t>PBA</w:t>
            </w:r>
            <w:r w:rsidR="00F071CF" w:rsidRPr="00ED598A">
              <w:rPr>
                <w:rFonts w:cs="Arial"/>
                <w:sz w:val="18"/>
                <w:szCs w:val="18"/>
              </w:rPr>
              <w:t>], Performance-Informed Budget [</w:t>
            </w:r>
            <w:r w:rsidRPr="00ED598A">
              <w:rPr>
                <w:rFonts w:cs="Arial"/>
                <w:sz w:val="18"/>
                <w:szCs w:val="18"/>
              </w:rPr>
              <w:t>PIB</w:t>
            </w:r>
            <w:r w:rsidR="00F071CF" w:rsidRPr="00ED598A">
              <w:rPr>
                <w:rFonts w:cs="Arial"/>
                <w:sz w:val="18"/>
                <w:szCs w:val="18"/>
              </w:rPr>
              <w:t>]</w:t>
            </w:r>
            <w:r w:rsidRPr="00ED598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>Electronic transactions/Better Than Cash Alliance/Cashless Purchase Card (CPC)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 xml:space="preserve">Results-Based Performance Management System (RBPMS); </w:t>
            </w:r>
            <w:r w:rsidRPr="00ED598A">
              <w:rPr>
                <w:rFonts w:cs="Arial"/>
                <w:sz w:val="18"/>
                <w:szCs w:val="18"/>
                <w:lang w:val="en-US"/>
              </w:rPr>
              <w:t>Performance-based Incentive System (PBIS)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DBM, OES, NEDA, DOF, PMS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>Seal of Good Local Governance (SGLG) and Performance Challenge Fund (PCF)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DILG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Business Permit and Licensing System (BPLS)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BPLS – DTI / DILG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Bottom Up Budgeting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DILG, DBM, NAPC, DSWD, NEDA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BOC reforms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DOF/BOC</w:t>
            </w:r>
          </w:p>
        </w:tc>
      </w:tr>
      <w:tr w:rsidR="00F2141D" w:rsidRPr="00CD2644" w:rsidTr="00ED598A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2141D" w:rsidRPr="00ED598A" w:rsidRDefault="00F2141D" w:rsidP="00F2141D">
            <w:pPr>
              <w:pStyle w:val="NoSpacing"/>
              <w:numPr>
                <w:ilvl w:val="0"/>
                <w:numId w:val="6"/>
              </w:numPr>
              <w:ind w:left="360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Human Development and Poverty Reduction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i/>
                <w:sz w:val="18"/>
                <w:szCs w:val="18"/>
                <w:lang w:val="en-US"/>
              </w:rPr>
              <w:t>Pantawid</w:t>
            </w:r>
            <w:r w:rsidR="00ED598A" w:rsidRPr="00ED598A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ED598A">
              <w:rPr>
                <w:rFonts w:cs="Arial"/>
                <w:i/>
                <w:sz w:val="18"/>
                <w:szCs w:val="18"/>
                <w:lang w:val="en-US"/>
              </w:rPr>
              <w:t>Pamilyang</w:t>
            </w: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 Pilipino Program (Regular, Modified, and Expanded CCT)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DSWD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Community-Based Employment Program (CBEP)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DOLE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Continued provision of Basic Education Inputs (Classrooms, Teachers, Textbooks, School Seats, and Water and Sanitation facilities) in support of the K to 12 Basic Education Program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DepEd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AFP/PNP Housing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NHA / AFP / PNP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Resettlement of Informal Settler Families Living in Danger Areas in Metro Manila</w:t>
            </w:r>
          </w:p>
        </w:tc>
        <w:tc>
          <w:tcPr>
            <w:tcW w:w="1141" w:type="pct"/>
            <w:vAlign w:val="center"/>
          </w:tcPr>
          <w:p w:rsidR="00043FB7" w:rsidRPr="00ED598A" w:rsidRDefault="00F071CF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DILG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E2CC8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Universal Health Care</w:t>
            </w:r>
          </w:p>
          <w:p w:rsidR="00043FB7" w:rsidRPr="00ED598A" w:rsidRDefault="00043FB7" w:rsidP="00043FB7">
            <w:pPr>
              <w:pStyle w:val="NoSpacing"/>
              <w:numPr>
                <w:ilvl w:val="1"/>
                <w:numId w:val="12"/>
              </w:numPr>
              <w:ind w:left="697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Expansion in coverage and benefit delivery of the National Health Insurance Program (NHIP)/PhilHealth;</w:t>
            </w:r>
          </w:p>
          <w:p w:rsidR="00043FB7" w:rsidRPr="00ED598A" w:rsidRDefault="00043FB7" w:rsidP="00043FB7">
            <w:pPr>
              <w:pStyle w:val="NoSpacing"/>
              <w:numPr>
                <w:ilvl w:val="1"/>
                <w:numId w:val="12"/>
              </w:numPr>
              <w:ind w:left="697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Improved access to quality public health care facilities through the Health Facilities Enhancement Program (HFEP); and</w:t>
            </w:r>
          </w:p>
          <w:p w:rsidR="00043FB7" w:rsidRPr="00ED598A" w:rsidRDefault="00043FB7" w:rsidP="00F071CF">
            <w:pPr>
              <w:pStyle w:val="NoSpacing"/>
              <w:numPr>
                <w:ilvl w:val="1"/>
                <w:numId w:val="2"/>
              </w:numPr>
              <w:ind w:left="697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Provision of preventive and promotive public health care services the deployment of health professional to far-flung areas(e.g., through Doctors to the Barrios [DTTB], Registered Nurses for Health Enhancement and Local Service [RN Heals] Project and Nurse Deployment Project [NDP], Rural Health Midwives Placement Program [RHMPP], and Community Health Teams [CHT])</w:t>
            </w:r>
          </w:p>
        </w:tc>
        <w:tc>
          <w:tcPr>
            <w:tcW w:w="1141" w:type="pct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DOH/ PHIC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1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HDPRC Convergent Programs on Jobs-Skills Matching</w:t>
            </w:r>
          </w:p>
          <w:p w:rsidR="00043FB7" w:rsidRPr="00ED598A" w:rsidRDefault="00043FB7" w:rsidP="00043FB7">
            <w:pPr>
              <w:pStyle w:val="NoSpacing"/>
              <w:numPr>
                <w:ilvl w:val="0"/>
                <w:numId w:val="13"/>
              </w:num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Education and Training Curriculum Review</w:t>
            </w:r>
          </w:p>
          <w:p w:rsidR="00043FB7" w:rsidRPr="00ED598A" w:rsidRDefault="00043FB7" w:rsidP="00043FB7">
            <w:pPr>
              <w:pStyle w:val="NoSpacing"/>
              <w:numPr>
                <w:ilvl w:val="0"/>
                <w:numId w:val="13"/>
              </w:num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Development of Philippine Qualification Framework (PQF)</w:t>
            </w:r>
          </w:p>
          <w:p w:rsidR="00043FB7" w:rsidRPr="00ED598A" w:rsidRDefault="00043FB7" w:rsidP="00043FB7">
            <w:pPr>
              <w:pStyle w:val="NoSpacing"/>
              <w:numPr>
                <w:ilvl w:val="0"/>
                <w:numId w:val="13"/>
              </w:num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Career Guidance Advocacy</w:t>
            </w:r>
          </w:p>
          <w:p w:rsidR="00043FB7" w:rsidRPr="00ED598A" w:rsidRDefault="00043FB7" w:rsidP="00043FB7">
            <w:pPr>
              <w:pStyle w:val="NoSpacing"/>
              <w:numPr>
                <w:ilvl w:val="0"/>
                <w:numId w:val="7"/>
              </w:num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Strengthening the Labor Market Information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DOLE (as lead)</w:t>
            </w:r>
          </w:p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DepEd / CHED / TESDA</w:t>
            </w:r>
          </w:p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TESDA / DepEd / CHED</w:t>
            </w:r>
          </w:p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DOLE</w:t>
            </w:r>
          </w:p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DOLE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Training for Work Scholarship Program (TWSP)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TESDA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6C63C3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Agrarian Reform</w:t>
            </w:r>
            <w:r w:rsidR="006C63C3" w:rsidRPr="00ED598A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ED598A">
              <w:rPr>
                <w:rFonts w:cs="Arial"/>
                <w:sz w:val="18"/>
                <w:szCs w:val="18"/>
                <w:lang w:val="en-US"/>
              </w:rPr>
              <w:t>For</w:t>
            </w:r>
            <w:r w:rsidR="006C63C3" w:rsidRPr="00ED598A">
              <w:rPr>
                <w:rFonts w:cs="Arial"/>
                <w:sz w:val="18"/>
                <w:szCs w:val="18"/>
                <w:lang w:val="en-US"/>
              </w:rPr>
              <w:t>est Land Boundaries Delineation, and Resolution of Land Acquisition and Distribution Problems in ARMM</w:t>
            </w:r>
          </w:p>
        </w:tc>
        <w:tc>
          <w:tcPr>
            <w:tcW w:w="1141" w:type="pct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DAR/DENR</w:t>
            </w:r>
            <w:r w:rsidR="006C63C3" w:rsidRPr="00ED598A">
              <w:rPr>
                <w:rFonts w:cs="Arial"/>
                <w:sz w:val="18"/>
                <w:szCs w:val="18"/>
                <w:lang w:val="en-US"/>
              </w:rPr>
              <w:t xml:space="preserve"> / LRA</w:t>
            </w:r>
          </w:p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6C63C3" w:rsidRPr="00ED598A" w:rsidRDefault="006C63C3" w:rsidP="006C63C3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Cadastral Survey</w:t>
            </w:r>
          </w:p>
        </w:tc>
        <w:tc>
          <w:tcPr>
            <w:tcW w:w="1141" w:type="pct"/>
          </w:tcPr>
          <w:p w:rsidR="006C63C3" w:rsidRPr="00ED598A" w:rsidRDefault="006C63C3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DENR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Higher Education Reform Agenda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CHED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Default="00043FB7" w:rsidP="00043FB7">
            <w:pPr>
              <w:pStyle w:val="NoSpacing"/>
              <w:numPr>
                <w:ilvl w:val="0"/>
                <w:numId w:val="1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Rehabilitation and Reconstruction Efforts for Disasters (Natural and Man-made)</w:t>
            </w:r>
          </w:p>
          <w:p w:rsidR="00ED598A" w:rsidRPr="00ED598A" w:rsidRDefault="00ED598A" w:rsidP="00ED598A">
            <w:pPr>
              <w:pStyle w:val="NoSpacing"/>
              <w:ind w:left="360"/>
              <w:rPr>
                <w:rFonts w:cs="Arial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372"/>
            </w:tblGrid>
            <w:tr w:rsidR="00043FB7" w:rsidRPr="00ED598A" w:rsidTr="00717DC8">
              <w:tc>
                <w:tcPr>
                  <w:tcW w:w="5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1CF" w:rsidRPr="00ED598A" w:rsidRDefault="00043FB7" w:rsidP="00F071CF">
                  <w:pPr>
                    <w:pStyle w:val="NoSpacing"/>
                    <w:numPr>
                      <w:ilvl w:val="0"/>
                      <w:numId w:val="15"/>
                    </w:numPr>
                    <w:ind w:left="252" w:hanging="27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Yolanda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7"/>
                    </w:numPr>
                    <w:ind w:left="522" w:hanging="27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Infrastructure 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7"/>
                    </w:numPr>
                    <w:ind w:left="522" w:hanging="27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Livelihood 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7"/>
                    </w:numPr>
                    <w:ind w:left="522" w:hanging="27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Resettlement 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7"/>
                    </w:numPr>
                    <w:ind w:left="522" w:hanging="27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Social Services </w:t>
                  </w:r>
                </w:p>
                <w:p w:rsidR="00ED598A" w:rsidRPr="00ED598A" w:rsidRDefault="00043FB7" w:rsidP="00ED598A">
                  <w:pPr>
                    <w:pStyle w:val="NoSpacing"/>
                    <w:numPr>
                      <w:ilvl w:val="0"/>
                      <w:numId w:val="17"/>
                    </w:numPr>
                    <w:ind w:left="522" w:hanging="27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Support  </w:t>
                  </w:r>
                </w:p>
              </w:tc>
            </w:tr>
            <w:tr w:rsidR="00043FB7" w:rsidRPr="00ED598A" w:rsidTr="00717DC8">
              <w:tc>
                <w:tcPr>
                  <w:tcW w:w="5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5"/>
                    </w:numPr>
                    <w:ind w:left="252" w:hanging="27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Pablo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Infrastructure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Resettlement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Livelihood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Social Services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 xml:space="preserve">Support </w:t>
                  </w:r>
                </w:p>
              </w:tc>
            </w:tr>
            <w:tr w:rsidR="00043FB7" w:rsidRPr="00ED598A" w:rsidTr="00717DC8">
              <w:tc>
                <w:tcPr>
                  <w:tcW w:w="5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598A" w:rsidRDefault="00ED598A" w:rsidP="00ED598A">
                  <w:pPr>
                    <w:pStyle w:val="NoSpacing"/>
                    <w:ind w:left="252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ED598A" w:rsidRDefault="00ED598A" w:rsidP="00ED598A">
                  <w:pPr>
                    <w:pStyle w:val="NoSpacing"/>
                    <w:ind w:left="252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5"/>
                    </w:numPr>
                    <w:ind w:left="252" w:hanging="27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Bohol Earthquake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Social Services (Health Facilities, Livelihood)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Housing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Infrastructure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Transportation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Restoration of Historic and Heritage Churches</w:t>
                  </w:r>
                </w:p>
                <w:p w:rsidR="00043FB7" w:rsidRPr="00ED598A" w:rsidRDefault="00043FB7" w:rsidP="00717DC8">
                  <w:pPr>
                    <w:pStyle w:val="NoSpacing"/>
                    <w:numPr>
                      <w:ilvl w:val="0"/>
                      <w:numId w:val="16"/>
                    </w:numPr>
                    <w:ind w:left="432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Funding Support to LGUs</w:t>
                  </w:r>
                </w:p>
              </w:tc>
            </w:tr>
            <w:tr w:rsidR="00043FB7" w:rsidRPr="00ED598A" w:rsidTr="00717DC8">
              <w:tc>
                <w:tcPr>
                  <w:tcW w:w="5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5"/>
                    </w:numPr>
                    <w:ind w:left="252" w:hanging="27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lastRenderedPageBreak/>
                    <w:t xml:space="preserve">Zamboanga Crisis </w:t>
                  </w:r>
                </w:p>
                <w:p w:rsidR="00043FB7" w:rsidRPr="00ED598A" w:rsidRDefault="00043FB7" w:rsidP="00717DC8">
                  <w:pPr>
                    <w:pStyle w:val="NoSpacing"/>
                    <w:numPr>
                      <w:ilvl w:val="0"/>
                      <w:numId w:val="16"/>
                    </w:numPr>
                    <w:ind w:left="460" w:hanging="180"/>
                    <w:rPr>
                      <w:rFonts w:cs="Arial"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Infrastructure (Z3R)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5"/>
                    </w:numPr>
                    <w:ind w:left="229" w:hanging="27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Sendong</w:t>
                  </w:r>
                </w:p>
                <w:p w:rsidR="00043FB7" w:rsidRPr="00ED598A" w:rsidRDefault="00043FB7" w:rsidP="00043FB7">
                  <w:pPr>
                    <w:pStyle w:val="NoSpacing"/>
                    <w:numPr>
                      <w:ilvl w:val="0"/>
                      <w:numId w:val="16"/>
                    </w:numPr>
                    <w:ind w:left="409" w:hanging="18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ED598A">
                    <w:rPr>
                      <w:rFonts w:cs="Arial"/>
                      <w:sz w:val="18"/>
                      <w:szCs w:val="18"/>
                      <w:lang w:val="en-US"/>
                    </w:rPr>
                    <w:t>Housing</w:t>
                  </w:r>
                </w:p>
              </w:tc>
            </w:tr>
          </w:tbl>
          <w:p w:rsidR="00043FB7" w:rsidRPr="00ED598A" w:rsidRDefault="00043FB7" w:rsidP="00043FB7">
            <w:pPr>
              <w:pStyle w:val="NoSpacing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</w:tcPr>
          <w:p w:rsidR="006C63C3" w:rsidRPr="00ED598A" w:rsidRDefault="006C63C3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DC6D6C" w:rsidRDefault="00DC6D6C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ED598A" w:rsidRPr="00ED598A" w:rsidRDefault="00ED598A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DPWH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HUDCC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DSWD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NEDA and DBM (Leads)</w:t>
            </w:r>
          </w:p>
          <w:p w:rsidR="00ED598A" w:rsidRPr="00ED598A" w:rsidRDefault="00ED598A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DPWH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DILG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 (Lead)</w:t>
            </w:r>
            <w:bookmarkStart w:id="0" w:name="_GoBack"/>
            <w:bookmarkEnd w:id="0"/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DSWD (Lead)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 (Lead)</w:t>
            </w:r>
          </w:p>
          <w:p w:rsidR="00043FB7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ED598A" w:rsidRDefault="00ED598A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ED598A" w:rsidRDefault="00ED598A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ED598A" w:rsidRPr="00ED598A" w:rsidRDefault="00ED598A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ED598A" w:rsidRDefault="00ED598A" w:rsidP="00717DC8">
            <w:pPr>
              <w:pStyle w:val="NoSpacing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D598A">
              <w:rPr>
                <w:rFonts w:cs="Arial"/>
                <w:sz w:val="16"/>
                <w:szCs w:val="16"/>
                <w:lang w:val="en-US"/>
              </w:rPr>
              <w:t>DSWD/DOH/TESDA/DOLE/NHA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D598A">
              <w:rPr>
                <w:rFonts w:cs="Arial"/>
                <w:sz w:val="16"/>
                <w:szCs w:val="16"/>
                <w:lang w:val="en-US"/>
              </w:rPr>
              <w:t>DPWH/DOTC/NCCA/DILG/DBM</w:t>
            </w: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  <w:p w:rsidR="008B7F12" w:rsidRPr="00ED598A" w:rsidRDefault="008B7F12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ED598A" w:rsidRDefault="00ED598A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043FB7" w:rsidRPr="00ED598A" w:rsidRDefault="008B7F12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DPWH</w:t>
            </w:r>
          </w:p>
          <w:p w:rsidR="00717DC8" w:rsidRPr="00ED598A" w:rsidRDefault="00717DC8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:rsidR="00043FB7" w:rsidRPr="00ED598A" w:rsidRDefault="00043FB7" w:rsidP="00717DC8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DSWD</w:t>
            </w:r>
          </w:p>
        </w:tc>
      </w:tr>
      <w:tr w:rsidR="00F2141D" w:rsidRPr="00CD2644" w:rsidTr="00ED598A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F2141D" w:rsidRPr="00ED598A" w:rsidRDefault="00F2141D" w:rsidP="00F2141D">
            <w:pPr>
              <w:pStyle w:val="NoSpacing"/>
              <w:numPr>
                <w:ilvl w:val="0"/>
                <w:numId w:val="6"/>
              </w:numPr>
              <w:ind w:left="360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Economic Development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F071CF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Priority Infrastructure Projects (PPP Program, Roads and Bridges, Flood Control, Airports, Ports and Railways, Integrated Transport System Terminals)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DPWH / DOTC / PPP Center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</w:rPr>
              <w:t xml:space="preserve">Implementation of National Tourism Development Plan 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DOT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Food Security (Rice Production and Importation Levels/ Irrigation Facilities/ Farm-to-Market Roads/ Agri-Pinoy Trading Centers)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DA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Coconut industry development </w:t>
            </w:r>
            <w:r w:rsidRPr="00ED598A">
              <w:rPr>
                <w:rFonts w:eastAsia="Times New Roman" w:cs="Arial"/>
                <w:sz w:val="18"/>
                <w:szCs w:val="18"/>
                <w:lang w:val="en-US" w:eastAsia="en-PH"/>
              </w:rPr>
              <w:t>(e.g., planting and replanting, salt fertilization, intercropping)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 / DA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Fishing industry development </w:t>
            </w:r>
            <w:r w:rsidRPr="00ED598A">
              <w:rPr>
                <w:rFonts w:cs="Arial"/>
                <w:sz w:val="18"/>
                <w:szCs w:val="18"/>
              </w:rPr>
              <w:t>(e.g., fish ports, ice plants and cold storage facilities, development of fishing grounds)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DA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SME Development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BPO Development to move up the value chain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DTI/DOST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Retaining EU recognition of PH STCW Certification 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DOTC/MARINA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Energy Sufficiency Program (Sitio electrification, private sector power projects, National Renewable Energy Program, alternative fuels)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DOE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Energy Affordability Program (Retail Competition and Open Access [RCOA], Demand Aggregation and Supply Auctioning Policy [DASAP])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DOE</w:t>
            </w:r>
          </w:p>
        </w:tc>
      </w:tr>
      <w:tr w:rsidR="0023459B" w:rsidRPr="00CD2644" w:rsidTr="00ED598A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3459B" w:rsidRPr="00ED598A" w:rsidRDefault="0023459B" w:rsidP="0023459B">
            <w:pPr>
              <w:pStyle w:val="NoSpacing"/>
              <w:ind w:left="370" w:hanging="370"/>
              <w:rPr>
                <w:rFonts w:cs="Arial"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D. Security, Justice</w:t>
            </w:r>
            <w:r w:rsidR="003D66A3" w:rsidRPr="00ED598A">
              <w:rPr>
                <w:rFonts w:cs="Arial"/>
                <w:b/>
                <w:sz w:val="20"/>
                <w:szCs w:val="20"/>
                <w:lang w:val="en-US"/>
              </w:rPr>
              <w:t>,</w:t>
            </w: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 xml:space="preserve"> and Peace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F071CF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AFP Modernization and Capability Upgrade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F071CF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DND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F071CF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Pea</w:t>
            </w:r>
            <w:r w:rsidR="00F071CF" w:rsidRPr="00ED598A">
              <w:rPr>
                <w:rFonts w:cs="Arial"/>
                <w:sz w:val="18"/>
                <w:szCs w:val="18"/>
                <w:lang w:val="en-US"/>
              </w:rPr>
              <w:t>ce Process (Peace Negotiations)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OPAPP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Peace and Order Situation (Crime Incidence/ Solution/ Conviction Rate, Strengthening of Police Force)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DILG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043FB7" w:rsidRPr="00ED598A" w:rsidRDefault="00043FB7" w:rsidP="00043FB7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Trafficking in Persons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DOJ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F071CF" w:rsidRPr="00ED598A" w:rsidRDefault="00043FB7" w:rsidP="008B7F12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Efforts in improving the human rights situation in the country (e.g., IAC on ELKs, HR Legislation, etc.)</w:t>
            </w:r>
          </w:p>
        </w:tc>
        <w:tc>
          <w:tcPr>
            <w:tcW w:w="1141" w:type="pct"/>
            <w:vAlign w:val="center"/>
          </w:tcPr>
          <w:p w:rsidR="00043FB7" w:rsidRPr="00ED598A" w:rsidRDefault="00043FB7" w:rsidP="00043FB7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DOJ</w:t>
            </w:r>
          </w:p>
        </w:tc>
      </w:tr>
      <w:tr w:rsidR="0023459B" w:rsidRPr="00CD2644" w:rsidTr="00ED598A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3459B" w:rsidRPr="00ED598A" w:rsidRDefault="0023459B" w:rsidP="0023459B">
            <w:pPr>
              <w:pStyle w:val="NoSpacing"/>
              <w:ind w:left="409" w:hanging="409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E. Climate Change Adaptation and Mitigation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23459B" w:rsidRPr="00ED598A" w:rsidRDefault="0023459B" w:rsidP="0023459B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National Greening Program</w:t>
            </w:r>
          </w:p>
        </w:tc>
        <w:tc>
          <w:tcPr>
            <w:tcW w:w="1141" w:type="pct"/>
            <w:vAlign w:val="center"/>
          </w:tcPr>
          <w:p w:rsidR="0023459B" w:rsidRPr="00ED598A" w:rsidRDefault="0023459B" w:rsidP="0023459B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DENR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23459B" w:rsidRPr="00ED598A" w:rsidRDefault="00F4116D" w:rsidP="0023459B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National </w:t>
            </w:r>
            <w:r w:rsidR="0023459B" w:rsidRPr="00ED598A">
              <w:rPr>
                <w:rFonts w:cs="Arial"/>
                <w:sz w:val="18"/>
                <w:szCs w:val="18"/>
                <w:lang w:val="en-US"/>
              </w:rPr>
              <w:t>Geohazards Assessment and Mapping Program</w:t>
            </w:r>
          </w:p>
        </w:tc>
        <w:tc>
          <w:tcPr>
            <w:tcW w:w="1141" w:type="pct"/>
            <w:vAlign w:val="center"/>
          </w:tcPr>
          <w:p w:rsidR="0023459B" w:rsidRPr="00ED598A" w:rsidRDefault="0023459B" w:rsidP="0023459B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DENR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23459B" w:rsidRPr="00ED598A" w:rsidRDefault="0023459B" w:rsidP="0023459B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Project NOAH</w:t>
            </w:r>
          </w:p>
        </w:tc>
        <w:tc>
          <w:tcPr>
            <w:tcW w:w="1141" w:type="pct"/>
            <w:vAlign w:val="center"/>
          </w:tcPr>
          <w:p w:rsidR="0023459B" w:rsidRPr="00ED598A" w:rsidRDefault="0023459B" w:rsidP="0023459B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DOST</w:t>
            </w:r>
          </w:p>
        </w:tc>
      </w:tr>
      <w:tr w:rsidR="00717DC8" w:rsidRPr="00CD2644" w:rsidTr="00ED598A">
        <w:trPr>
          <w:jc w:val="center"/>
        </w:trPr>
        <w:tc>
          <w:tcPr>
            <w:tcW w:w="3859" w:type="pct"/>
          </w:tcPr>
          <w:p w:rsidR="0023459B" w:rsidRPr="00ED598A" w:rsidRDefault="0023459B" w:rsidP="0023459B">
            <w:pPr>
              <w:pStyle w:val="NoSpacing"/>
              <w:numPr>
                <w:ilvl w:val="0"/>
                <w:numId w:val="2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Anti-Illegal Logging</w:t>
            </w:r>
          </w:p>
        </w:tc>
        <w:tc>
          <w:tcPr>
            <w:tcW w:w="1141" w:type="pct"/>
            <w:vAlign w:val="center"/>
          </w:tcPr>
          <w:p w:rsidR="0023459B" w:rsidRPr="00ED598A" w:rsidRDefault="0023459B" w:rsidP="0023459B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DENR</w:t>
            </w:r>
            <w:r w:rsidR="0028493E" w:rsidRPr="00ED598A">
              <w:rPr>
                <w:rFonts w:cs="Arial"/>
                <w:sz w:val="18"/>
                <w:szCs w:val="18"/>
                <w:lang w:val="en-US"/>
              </w:rPr>
              <w:t xml:space="preserve"> / DOJ / DILG</w:t>
            </w:r>
          </w:p>
        </w:tc>
      </w:tr>
    </w:tbl>
    <w:p w:rsidR="00ED598A" w:rsidRDefault="00ED598A" w:rsidP="00834A5C">
      <w:pPr>
        <w:pStyle w:val="NoSpacing"/>
        <w:jc w:val="center"/>
        <w:rPr>
          <w:rFonts w:cs="Arial"/>
          <w:b/>
          <w:lang w:val="en-US"/>
        </w:rPr>
      </w:pPr>
    </w:p>
    <w:p w:rsidR="00834A5C" w:rsidRPr="00CD2644" w:rsidRDefault="00834A5C" w:rsidP="00834A5C">
      <w:pPr>
        <w:pStyle w:val="NoSpacing"/>
        <w:jc w:val="center"/>
        <w:rPr>
          <w:rFonts w:cs="Arial"/>
          <w:b/>
          <w:lang w:val="en-US"/>
        </w:rPr>
      </w:pPr>
      <w:r w:rsidRPr="00CD2644">
        <w:rPr>
          <w:rFonts w:cs="Arial"/>
          <w:b/>
          <w:lang w:val="en-US"/>
        </w:rPr>
        <w:t>LIST OF PRIORITY LEGISLATION</w:t>
      </w:r>
    </w:p>
    <w:p w:rsidR="00E5418D" w:rsidRPr="00CD2644" w:rsidRDefault="00834A5C" w:rsidP="0099754D">
      <w:pPr>
        <w:pStyle w:val="NoSpacing"/>
        <w:jc w:val="center"/>
        <w:rPr>
          <w:rFonts w:cs="Arial"/>
          <w:lang w:val="en-US"/>
        </w:rPr>
      </w:pPr>
      <w:r w:rsidRPr="00CD2644">
        <w:rPr>
          <w:rFonts w:cs="Arial"/>
          <w:lang w:val="en-US"/>
        </w:rPr>
        <w:t>(as of March 2015)</w:t>
      </w:r>
    </w:p>
    <w:tbl>
      <w:tblPr>
        <w:tblStyle w:val="TableGrid"/>
        <w:tblW w:w="5673" w:type="pct"/>
        <w:jc w:val="center"/>
        <w:tblInd w:w="-727" w:type="dxa"/>
        <w:tblLook w:val="04A0"/>
      </w:tblPr>
      <w:tblGrid>
        <w:gridCol w:w="8111"/>
        <w:gridCol w:w="2376"/>
      </w:tblGrid>
      <w:tr w:rsidR="00834A5C" w:rsidRPr="00CD2644" w:rsidTr="00ED598A">
        <w:trPr>
          <w:trHeight w:val="278"/>
          <w:tblHeader/>
          <w:jc w:val="center"/>
        </w:trPr>
        <w:tc>
          <w:tcPr>
            <w:tcW w:w="3867" w:type="pct"/>
            <w:shd w:val="clear" w:color="auto" w:fill="BFBFBF" w:themeFill="background1" w:themeFillShade="BF"/>
            <w:vAlign w:val="center"/>
          </w:tcPr>
          <w:p w:rsidR="00834A5C" w:rsidRPr="00ED598A" w:rsidRDefault="00834A5C" w:rsidP="00F071CF">
            <w:pPr>
              <w:pStyle w:val="NoSpacing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 xml:space="preserve">PRIORITY </w:t>
            </w:r>
            <w:r w:rsidR="00F071CF" w:rsidRPr="00ED598A">
              <w:rPr>
                <w:rFonts w:cs="Arial"/>
                <w:b/>
                <w:sz w:val="20"/>
                <w:szCs w:val="20"/>
                <w:lang w:val="en-US"/>
              </w:rPr>
              <w:t>LEGISLATION</w:t>
            </w:r>
          </w:p>
        </w:tc>
        <w:tc>
          <w:tcPr>
            <w:tcW w:w="1133" w:type="pct"/>
            <w:shd w:val="clear" w:color="auto" w:fill="BFBFBF" w:themeFill="background1" w:themeFillShade="BF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D598A">
              <w:rPr>
                <w:rFonts w:cs="Arial"/>
                <w:b/>
                <w:sz w:val="20"/>
                <w:szCs w:val="20"/>
                <w:lang w:val="en-US"/>
              </w:rPr>
              <w:t>RESPONSIBLE AGENCY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SSS Pension Reform 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DOF/SSS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 xml:space="preserve">Passage of the Land Administration Reform Bill </w:t>
            </w:r>
          </w:p>
        </w:tc>
        <w:tc>
          <w:tcPr>
            <w:tcW w:w="1133" w:type="pct"/>
            <w:vAlign w:val="center"/>
          </w:tcPr>
          <w:p w:rsidR="00834A5C" w:rsidRPr="00ED598A" w:rsidRDefault="008B7F12" w:rsidP="008B7F12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DAR</w:t>
            </w:r>
          </w:p>
        </w:tc>
      </w:tr>
      <w:tr w:rsidR="008B7F12" w:rsidRPr="00CD2644" w:rsidTr="00ED598A">
        <w:trPr>
          <w:jc w:val="center"/>
        </w:trPr>
        <w:tc>
          <w:tcPr>
            <w:tcW w:w="3867" w:type="pct"/>
          </w:tcPr>
          <w:p w:rsidR="008B7F12" w:rsidRPr="00ED598A" w:rsidRDefault="008B7F12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Extension of serving Notices of Coverage for the remaining landholding covered by CARP</w:t>
            </w:r>
          </w:p>
        </w:tc>
        <w:tc>
          <w:tcPr>
            <w:tcW w:w="1133" w:type="pct"/>
            <w:vAlign w:val="center"/>
          </w:tcPr>
          <w:p w:rsidR="008B7F12" w:rsidRPr="00ED598A" w:rsidRDefault="008B7F12" w:rsidP="008B7F12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DAR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Amendment to the Cabotage Law</w:t>
            </w:r>
          </w:p>
        </w:tc>
        <w:tc>
          <w:tcPr>
            <w:tcW w:w="1133" w:type="pct"/>
            <w:vAlign w:val="center"/>
          </w:tcPr>
          <w:p w:rsidR="00834A5C" w:rsidRPr="00ED598A" w:rsidRDefault="008B7F12" w:rsidP="008B7F12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DOTC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Fiscal Incentives Rationalization</w:t>
            </w:r>
          </w:p>
        </w:tc>
        <w:tc>
          <w:tcPr>
            <w:tcW w:w="1133" w:type="pct"/>
            <w:vAlign w:val="center"/>
          </w:tcPr>
          <w:p w:rsidR="00834A5C" w:rsidRPr="00ED598A" w:rsidRDefault="008B7F12" w:rsidP="008B7F12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 / DTI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Removing Investment Restrictions in specific laws cited in the Foreign Investment Negative List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F071CF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NEDA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Amendments to RA 7718 or the Build-Operate-Transfer Law, as amended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PPPC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Amendments to RA 8974 - An Act to Facilitate the Acquisition of Right-of-Way, Site or Location for National Government Infrastructure Projects and for other Purposes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DPWH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Rationalization of Mining Fiscal Regime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DTI/DOF/DENR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Tax Incentives Monitoring and Transparency Act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Amendments to the BSP Charter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DOF/BSP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An Act Granting Broader Protection for Consumers, Repealing for the Purpose RA 7394, otherwise known as "The Consumer Act of the Philippines"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DTI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ED598A">
              <w:rPr>
                <w:rFonts w:cs="Arial"/>
                <w:color w:val="000000"/>
                <w:sz w:val="18"/>
                <w:szCs w:val="18"/>
              </w:rPr>
              <w:t>Customs Modernization and Tariff Act</w:t>
            </w:r>
          </w:p>
        </w:tc>
        <w:tc>
          <w:tcPr>
            <w:tcW w:w="1133" w:type="pct"/>
            <w:vAlign w:val="center"/>
          </w:tcPr>
          <w:p w:rsidR="00834A5C" w:rsidRPr="00ED598A" w:rsidRDefault="00834A5C" w:rsidP="00B04BEA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DOF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Uniformed Personnel Pension Reform</w:t>
            </w:r>
          </w:p>
        </w:tc>
        <w:tc>
          <w:tcPr>
            <w:tcW w:w="1133" w:type="pct"/>
            <w:vAlign w:val="center"/>
          </w:tcPr>
          <w:p w:rsidR="00834A5C" w:rsidRPr="00ED598A" w:rsidRDefault="008B7F12" w:rsidP="008B7F12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DBM / DND / DOF</w:t>
            </w:r>
          </w:p>
        </w:tc>
      </w:tr>
      <w:tr w:rsidR="00834A5C" w:rsidRPr="00CD2644" w:rsidTr="00ED598A">
        <w:trPr>
          <w:jc w:val="center"/>
        </w:trPr>
        <w:tc>
          <w:tcPr>
            <w:tcW w:w="3867" w:type="pct"/>
          </w:tcPr>
          <w:p w:rsidR="00834A5C" w:rsidRPr="00ED598A" w:rsidRDefault="00834A5C" w:rsidP="00F071CF">
            <w:pPr>
              <w:pStyle w:val="NoSpacing"/>
              <w:numPr>
                <w:ilvl w:val="0"/>
                <w:numId w:val="18"/>
              </w:numPr>
              <w:ind w:left="360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Bangsamoro Basic Law</w:t>
            </w:r>
          </w:p>
        </w:tc>
        <w:tc>
          <w:tcPr>
            <w:tcW w:w="1133" w:type="pct"/>
            <w:vAlign w:val="center"/>
          </w:tcPr>
          <w:p w:rsidR="00834A5C" w:rsidRPr="00ED598A" w:rsidRDefault="008B7F12" w:rsidP="008B7F12">
            <w:pPr>
              <w:pStyle w:val="NoSpacing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D598A">
              <w:rPr>
                <w:rFonts w:cs="Arial"/>
                <w:sz w:val="18"/>
                <w:szCs w:val="18"/>
                <w:lang w:val="en-US"/>
              </w:rPr>
              <w:t>OPAPP</w:t>
            </w:r>
          </w:p>
        </w:tc>
      </w:tr>
    </w:tbl>
    <w:p w:rsidR="00834A5C" w:rsidRPr="00CD2644" w:rsidRDefault="00834A5C" w:rsidP="00ED598A">
      <w:pPr>
        <w:pStyle w:val="NoSpacing"/>
        <w:jc w:val="both"/>
        <w:rPr>
          <w:rFonts w:cs="Arial"/>
          <w:lang w:val="en-US"/>
        </w:rPr>
      </w:pPr>
    </w:p>
    <w:sectPr w:rsidR="00834A5C" w:rsidRPr="00CD2644" w:rsidSect="00065931">
      <w:footerReference w:type="default" r:id="rId8"/>
      <w:pgSz w:w="11907" w:h="16839" w:code="9"/>
      <w:pgMar w:top="1008" w:right="1440" w:bottom="1008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B9" w:rsidRDefault="00D956B9" w:rsidP="00E5418D">
      <w:pPr>
        <w:spacing w:after="0" w:line="240" w:lineRule="auto"/>
      </w:pPr>
      <w:r>
        <w:separator/>
      </w:r>
    </w:p>
  </w:endnote>
  <w:endnote w:type="continuationSeparator" w:id="1">
    <w:p w:rsidR="00D956B9" w:rsidRDefault="00D956B9" w:rsidP="00E5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8A" w:rsidRDefault="00ED598A">
    <w:pPr>
      <w:pStyle w:val="Footer"/>
    </w:pPr>
  </w:p>
  <w:p w:rsidR="00834A5C" w:rsidRPr="003A063E" w:rsidRDefault="00834A5C">
    <w:pPr>
      <w:pStyle w:val="Footer"/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B9" w:rsidRDefault="00D956B9" w:rsidP="00E5418D">
      <w:pPr>
        <w:spacing w:after="0" w:line="240" w:lineRule="auto"/>
      </w:pPr>
      <w:r>
        <w:separator/>
      </w:r>
    </w:p>
  </w:footnote>
  <w:footnote w:type="continuationSeparator" w:id="1">
    <w:p w:rsidR="00D956B9" w:rsidRDefault="00D956B9" w:rsidP="00E5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519"/>
    <w:multiLevelType w:val="hybridMultilevel"/>
    <w:tmpl w:val="81843D72"/>
    <w:lvl w:ilvl="0" w:tplc="B972E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3015"/>
    <w:multiLevelType w:val="hybridMultilevel"/>
    <w:tmpl w:val="AE208B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1BA5"/>
    <w:multiLevelType w:val="hybridMultilevel"/>
    <w:tmpl w:val="86B2E1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4C9E"/>
    <w:multiLevelType w:val="hybridMultilevel"/>
    <w:tmpl w:val="951CED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D96"/>
    <w:multiLevelType w:val="hybridMultilevel"/>
    <w:tmpl w:val="FC8C327E"/>
    <w:lvl w:ilvl="0" w:tplc="5F7A41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D54ED1"/>
    <w:multiLevelType w:val="hybridMultilevel"/>
    <w:tmpl w:val="D70A4E7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385E29C2"/>
    <w:multiLevelType w:val="hybridMultilevel"/>
    <w:tmpl w:val="8DA8D82E"/>
    <w:lvl w:ilvl="0" w:tplc="18CC9AF6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95B7C"/>
    <w:multiLevelType w:val="hybridMultilevel"/>
    <w:tmpl w:val="B3A2EE5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74741"/>
    <w:multiLevelType w:val="hybridMultilevel"/>
    <w:tmpl w:val="45A4F970"/>
    <w:lvl w:ilvl="0" w:tplc="3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F14068"/>
    <w:multiLevelType w:val="hybridMultilevel"/>
    <w:tmpl w:val="591AC85C"/>
    <w:lvl w:ilvl="0" w:tplc="30989D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2E93"/>
    <w:multiLevelType w:val="hybridMultilevel"/>
    <w:tmpl w:val="EDC8D1A0"/>
    <w:lvl w:ilvl="0" w:tplc="971A3852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623F7A"/>
    <w:multiLevelType w:val="hybridMultilevel"/>
    <w:tmpl w:val="EDC8D1A0"/>
    <w:lvl w:ilvl="0" w:tplc="971A3852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DC212F"/>
    <w:multiLevelType w:val="hybridMultilevel"/>
    <w:tmpl w:val="599C30CC"/>
    <w:lvl w:ilvl="0" w:tplc="5262D4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6397E"/>
    <w:multiLevelType w:val="hybridMultilevel"/>
    <w:tmpl w:val="02DCFF40"/>
    <w:lvl w:ilvl="0" w:tplc="03FC50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86FD2"/>
    <w:rsid w:val="000002EA"/>
    <w:rsid w:val="000265DD"/>
    <w:rsid w:val="00043FB7"/>
    <w:rsid w:val="00062A56"/>
    <w:rsid w:val="00065931"/>
    <w:rsid w:val="00095D9C"/>
    <w:rsid w:val="00096A83"/>
    <w:rsid w:val="000A3EC6"/>
    <w:rsid w:val="000A4B31"/>
    <w:rsid w:val="000B1C5D"/>
    <w:rsid w:val="000B551E"/>
    <w:rsid w:val="000B78E4"/>
    <w:rsid w:val="000C1558"/>
    <w:rsid w:val="000C4191"/>
    <w:rsid w:val="000E0E86"/>
    <w:rsid w:val="000E2CC8"/>
    <w:rsid w:val="000E691C"/>
    <w:rsid w:val="000F58E1"/>
    <w:rsid w:val="000F7933"/>
    <w:rsid w:val="0013541A"/>
    <w:rsid w:val="001435DC"/>
    <w:rsid w:val="0015417A"/>
    <w:rsid w:val="00156743"/>
    <w:rsid w:val="00157639"/>
    <w:rsid w:val="001642A3"/>
    <w:rsid w:val="001836DF"/>
    <w:rsid w:val="00186B2C"/>
    <w:rsid w:val="001A481C"/>
    <w:rsid w:val="001B4765"/>
    <w:rsid w:val="001B6443"/>
    <w:rsid w:val="001C019B"/>
    <w:rsid w:val="001C48C0"/>
    <w:rsid w:val="001D4C86"/>
    <w:rsid w:val="001D6158"/>
    <w:rsid w:val="001E44C2"/>
    <w:rsid w:val="001E4B5D"/>
    <w:rsid w:val="001F0904"/>
    <w:rsid w:val="001F3280"/>
    <w:rsid w:val="001F68AC"/>
    <w:rsid w:val="001F7B6A"/>
    <w:rsid w:val="0021040A"/>
    <w:rsid w:val="00215910"/>
    <w:rsid w:val="00217F74"/>
    <w:rsid w:val="00220973"/>
    <w:rsid w:val="002239E8"/>
    <w:rsid w:val="00232960"/>
    <w:rsid w:val="0023459B"/>
    <w:rsid w:val="00251556"/>
    <w:rsid w:val="00263993"/>
    <w:rsid w:val="00271123"/>
    <w:rsid w:val="002845E1"/>
    <w:rsid w:val="0028493E"/>
    <w:rsid w:val="002A0B6B"/>
    <w:rsid w:val="002A79B1"/>
    <w:rsid w:val="002C59C9"/>
    <w:rsid w:val="002D68A5"/>
    <w:rsid w:val="002D7F5C"/>
    <w:rsid w:val="002E26D7"/>
    <w:rsid w:val="002E44BC"/>
    <w:rsid w:val="0033742F"/>
    <w:rsid w:val="00337B21"/>
    <w:rsid w:val="00364D36"/>
    <w:rsid w:val="00373B00"/>
    <w:rsid w:val="003748DE"/>
    <w:rsid w:val="00377CB0"/>
    <w:rsid w:val="0039437D"/>
    <w:rsid w:val="003A063E"/>
    <w:rsid w:val="003A5A5A"/>
    <w:rsid w:val="003B286A"/>
    <w:rsid w:val="003C1EDD"/>
    <w:rsid w:val="003D66A3"/>
    <w:rsid w:val="003E7A08"/>
    <w:rsid w:val="00400141"/>
    <w:rsid w:val="00405D92"/>
    <w:rsid w:val="00421BBF"/>
    <w:rsid w:val="004235B8"/>
    <w:rsid w:val="00426954"/>
    <w:rsid w:val="00426B11"/>
    <w:rsid w:val="004436B2"/>
    <w:rsid w:val="004456E8"/>
    <w:rsid w:val="00475546"/>
    <w:rsid w:val="00490DB0"/>
    <w:rsid w:val="00497378"/>
    <w:rsid w:val="004B323A"/>
    <w:rsid w:val="004C09A7"/>
    <w:rsid w:val="004C1182"/>
    <w:rsid w:val="004D4D74"/>
    <w:rsid w:val="004E08A7"/>
    <w:rsid w:val="004E5D01"/>
    <w:rsid w:val="00506A77"/>
    <w:rsid w:val="00530066"/>
    <w:rsid w:val="00544CA0"/>
    <w:rsid w:val="00547572"/>
    <w:rsid w:val="00547C15"/>
    <w:rsid w:val="00547FC1"/>
    <w:rsid w:val="0057376C"/>
    <w:rsid w:val="00585668"/>
    <w:rsid w:val="0059083D"/>
    <w:rsid w:val="005A3E8F"/>
    <w:rsid w:val="005A5C13"/>
    <w:rsid w:val="005B56B0"/>
    <w:rsid w:val="005C4A55"/>
    <w:rsid w:val="005E6B0C"/>
    <w:rsid w:val="005F0408"/>
    <w:rsid w:val="005F06AA"/>
    <w:rsid w:val="005F1CE5"/>
    <w:rsid w:val="005F42C3"/>
    <w:rsid w:val="0060010C"/>
    <w:rsid w:val="00606DE6"/>
    <w:rsid w:val="00621DFC"/>
    <w:rsid w:val="00630B15"/>
    <w:rsid w:val="00631778"/>
    <w:rsid w:val="00636D31"/>
    <w:rsid w:val="0064036C"/>
    <w:rsid w:val="00642525"/>
    <w:rsid w:val="006537C7"/>
    <w:rsid w:val="006676B6"/>
    <w:rsid w:val="00676630"/>
    <w:rsid w:val="00694CF3"/>
    <w:rsid w:val="006A3D1A"/>
    <w:rsid w:val="006A7555"/>
    <w:rsid w:val="006B6D87"/>
    <w:rsid w:val="006C002B"/>
    <w:rsid w:val="006C63C3"/>
    <w:rsid w:val="006D2955"/>
    <w:rsid w:val="006D5DFA"/>
    <w:rsid w:val="006D7F55"/>
    <w:rsid w:val="006E3749"/>
    <w:rsid w:val="006E4488"/>
    <w:rsid w:val="006E57EE"/>
    <w:rsid w:val="006E61BD"/>
    <w:rsid w:val="0070613E"/>
    <w:rsid w:val="00707CB1"/>
    <w:rsid w:val="00717DC8"/>
    <w:rsid w:val="00726B4B"/>
    <w:rsid w:val="00730D30"/>
    <w:rsid w:val="007727BD"/>
    <w:rsid w:val="007B358A"/>
    <w:rsid w:val="007D21B0"/>
    <w:rsid w:val="007D2E05"/>
    <w:rsid w:val="007E6E7E"/>
    <w:rsid w:val="007F6C5B"/>
    <w:rsid w:val="00800BB9"/>
    <w:rsid w:val="00807B04"/>
    <w:rsid w:val="00817D45"/>
    <w:rsid w:val="00822DD2"/>
    <w:rsid w:val="00834A5C"/>
    <w:rsid w:val="00846E95"/>
    <w:rsid w:val="00854F29"/>
    <w:rsid w:val="00857C2C"/>
    <w:rsid w:val="0086018B"/>
    <w:rsid w:val="00874F5E"/>
    <w:rsid w:val="0087761C"/>
    <w:rsid w:val="00882B2F"/>
    <w:rsid w:val="008B7F12"/>
    <w:rsid w:val="008C013F"/>
    <w:rsid w:val="008C41C6"/>
    <w:rsid w:val="008C7763"/>
    <w:rsid w:val="008C7A0F"/>
    <w:rsid w:val="008D7589"/>
    <w:rsid w:val="008E7EB4"/>
    <w:rsid w:val="00900179"/>
    <w:rsid w:val="009001F5"/>
    <w:rsid w:val="00923DCF"/>
    <w:rsid w:val="00945D07"/>
    <w:rsid w:val="0094737D"/>
    <w:rsid w:val="00956AA1"/>
    <w:rsid w:val="00961347"/>
    <w:rsid w:val="00961D09"/>
    <w:rsid w:val="009730D6"/>
    <w:rsid w:val="009809EF"/>
    <w:rsid w:val="00986FD2"/>
    <w:rsid w:val="00991ECB"/>
    <w:rsid w:val="00992B4D"/>
    <w:rsid w:val="00996B26"/>
    <w:rsid w:val="0099754D"/>
    <w:rsid w:val="009B6D1A"/>
    <w:rsid w:val="009C0225"/>
    <w:rsid w:val="009D5ECE"/>
    <w:rsid w:val="009F69D5"/>
    <w:rsid w:val="00A15700"/>
    <w:rsid w:val="00A1784A"/>
    <w:rsid w:val="00A26CB3"/>
    <w:rsid w:val="00A35740"/>
    <w:rsid w:val="00A37623"/>
    <w:rsid w:val="00A4493B"/>
    <w:rsid w:val="00A655A6"/>
    <w:rsid w:val="00A7786E"/>
    <w:rsid w:val="00AA6112"/>
    <w:rsid w:val="00AD031F"/>
    <w:rsid w:val="00AE37A4"/>
    <w:rsid w:val="00AE65BC"/>
    <w:rsid w:val="00AF7275"/>
    <w:rsid w:val="00AF7A53"/>
    <w:rsid w:val="00B0449C"/>
    <w:rsid w:val="00B046EF"/>
    <w:rsid w:val="00B06FE9"/>
    <w:rsid w:val="00B22FC2"/>
    <w:rsid w:val="00B26473"/>
    <w:rsid w:val="00B32317"/>
    <w:rsid w:val="00B471C2"/>
    <w:rsid w:val="00B55BB8"/>
    <w:rsid w:val="00BA6930"/>
    <w:rsid w:val="00BC070C"/>
    <w:rsid w:val="00BC50AC"/>
    <w:rsid w:val="00BD5B09"/>
    <w:rsid w:val="00BE0BC5"/>
    <w:rsid w:val="00BE6D8A"/>
    <w:rsid w:val="00BE74E9"/>
    <w:rsid w:val="00BF4C0E"/>
    <w:rsid w:val="00C1580A"/>
    <w:rsid w:val="00C2111D"/>
    <w:rsid w:val="00C256DF"/>
    <w:rsid w:val="00C415E9"/>
    <w:rsid w:val="00C423C2"/>
    <w:rsid w:val="00C45D48"/>
    <w:rsid w:val="00C53F83"/>
    <w:rsid w:val="00C82216"/>
    <w:rsid w:val="00C828FB"/>
    <w:rsid w:val="00C84D22"/>
    <w:rsid w:val="00CC367B"/>
    <w:rsid w:val="00CC413A"/>
    <w:rsid w:val="00CD2297"/>
    <w:rsid w:val="00CD2338"/>
    <w:rsid w:val="00CD2644"/>
    <w:rsid w:val="00CD768E"/>
    <w:rsid w:val="00CE56B2"/>
    <w:rsid w:val="00CF70D7"/>
    <w:rsid w:val="00CF786C"/>
    <w:rsid w:val="00D16BA3"/>
    <w:rsid w:val="00D16E51"/>
    <w:rsid w:val="00D2104E"/>
    <w:rsid w:val="00D443E4"/>
    <w:rsid w:val="00D549F3"/>
    <w:rsid w:val="00D600B3"/>
    <w:rsid w:val="00D61626"/>
    <w:rsid w:val="00D82D74"/>
    <w:rsid w:val="00D852C3"/>
    <w:rsid w:val="00D92DF4"/>
    <w:rsid w:val="00D956B9"/>
    <w:rsid w:val="00D95F06"/>
    <w:rsid w:val="00DA2BF2"/>
    <w:rsid w:val="00DA456D"/>
    <w:rsid w:val="00DA500C"/>
    <w:rsid w:val="00DA73A3"/>
    <w:rsid w:val="00DC4BDC"/>
    <w:rsid w:val="00DC6D6C"/>
    <w:rsid w:val="00DD6550"/>
    <w:rsid w:val="00DE4B89"/>
    <w:rsid w:val="00DF5E87"/>
    <w:rsid w:val="00E0282A"/>
    <w:rsid w:val="00E059D4"/>
    <w:rsid w:val="00E107C7"/>
    <w:rsid w:val="00E11F10"/>
    <w:rsid w:val="00E12A93"/>
    <w:rsid w:val="00E41BAC"/>
    <w:rsid w:val="00E51503"/>
    <w:rsid w:val="00E5418D"/>
    <w:rsid w:val="00E67A8C"/>
    <w:rsid w:val="00E7120A"/>
    <w:rsid w:val="00E71526"/>
    <w:rsid w:val="00E7351C"/>
    <w:rsid w:val="00E77E9D"/>
    <w:rsid w:val="00E923A3"/>
    <w:rsid w:val="00EA6CBA"/>
    <w:rsid w:val="00EB2E51"/>
    <w:rsid w:val="00EB40E9"/>
    <w:rsid w:val="00EB46F5"/>
    <w:rsid w:val="00EC1A61"/>
    <w:rsid w:val="00ED598A"/>
    <w:rsid w:val="00EF3FBF"/>
    <w:rsid w:val="00F07195"/>
    <w:rsid w:val="00F071CF"/>
    <w:rsid w:val="00F10ED0"/>
    <w:rsid w:val="00F2141D"/>
    <w:rsid w:val="00F306FD"/>
    <w:rsid w:val="00F316BF"/>
    <w:rsid w:val="00F37330"/>
    <w:rsid w:val="00F4116D"/>
    <w:rsid w:val="00F47D6B"/>
    <w:rsid w:val="00F64574"/>
    <w:rsid w:val="00FA0275"/>
    <w:rsid w:val="00FB2AC5"/>
    <w:rsid w:val="00FC10BF"/>
    <w:rsid w:val="00FC289E"/>
    <w:rsid w:val="00FC4E1D"/>
    <w:rsid w:val="00FE2541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8D"/>
    <w:rPr>
      <w:rFonts w:eastAsiaTheme="minorEastAsia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F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8D"/>
    <w:rPr>
      <w:rFonts w:eastAsiaTheme="minorEastAsia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E5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8D"/>
    <w:rPr>
      <w:rFonts w:eastAsiaTheme="minorEastAsia"/>
      <w:lang w:eastAsia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4D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74"/>
    <w:rPr>
      <w:rFonts w:eastAsiaTheme="minorEastAsia"/>
      <w:sz w:val="20"/>
      <w:szCs w:val="20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74"/>
    <w:rPr>
      <w:rFonts w:eastAsiaTheme="minorEastAsia"/>
      <w:b/>
      <w:bCs/>
      <w:sz w:val="20"/>
      <w:szCs w:val="20"/>
      <w:lang w:eastAsia="en-PH"/>
    </w:rPr>
  </w:style>
  <w:style w:type="paragraph" w:styleId="ListParagraph">
    <w:name w:val="List Paragraph"/>
    <w:basedOn w:val="Normal"/>
    <w:uiPriority w:val="34"/>
    <w:qFormat/>
    <w:rsid w:val="006D5D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5D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DFA"/>
    <w:rPr>
      <w:rFonts w:eastAsiaTheme="minorEastAsia"/>
      <w:sz w:val="20"/>
      <w:szCs w:val="20"/>
      <w:lang w:val="en-US" w:eastAsia="en-PH"/>
    </w:rPr>
  </w:style>
  <w:style w:type="character" w:styleId="FootnoteReference">
    <w:name w:val="footnote reference"/>
    <w:basedOn w:val="DefaultParagraphFont"/>
    <w:uiPriority w:val="99"/>
    <w:semiHidden/>
    <w:unhideWhenUsed/>
    <w:rsid w:val="006D5D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B702-2AF3-427A-8F18-D632F25D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Presidential Management Staff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Aniceto I. Maghirang</dc:creator>
  <cp:lastModifiedBy>User</cp:lastModifiedBy>
  <cp:revision>13</cp:revision>
  <cp:lastPrinted>2015-06-11T07:30:00Z</cp:lastPrinted>
  <dcterms:created xsi:type="dcterms:W3CDTF">2015-05-15T08:00:00Z</dcterms:created>
  <dcterms:modified xsi:type="dcterms:W3CDTF">2015-06-11T08:04:00Z</dcterms:modified>
</cp:coreProperties>
</file>